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452" w:rsidRPr="00534181" w:rsidRDefault="00534181" w:rsidP="00A06F9F">
      <w:pPr>
        <w:jc w:val="center"/>
        <w:rPr>
          <w:rFonts w:ascii="Arial" w:hAnsi="Arial" w:cs="Arial"/>
          <w:b/>
          <w:sz w:val="32"/>
          <w:szCs w:val="32"/>
        </w:rPr>
      </w:pPr>
      <w:r>
        <w:rPr>
          <w:rFonts w:ascii="Arial" w:hAnsi="Arial" w:cs="Arial"/>
          <w:b/>
          <w:sz w:val="32"/>
          <w:szCs w:val="32"/>
        </w:rPr>
        <w:t>27.12.2019г. №10</w:t>
      </w:r>
      <w:r w:rsidRPr="00534181">
        <w:rPr>
          <w:rFonts w:ascii="Arial" w:hAnsi="Arial" w:cs="Arial"/>
          <w:b/>
          <w:sz w:val="32"/>
          <w:szCs w:val="32"/>
        </w:rPr>
        <w:t>2</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РОССИЙСКАЯ ФЕДЕРАЦИЯ</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ИРКУТСКАЯ ОБЛАСТЬ</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БАЯНДАЕВСКИЙ МУНИЦИПАЛЬНЫЙ РАЙОН</w:t>
      </w:r>
    </w:p>
    <w:p w:rsidR="00A06F9F" w:rsidRPr="000B5C8D" w:rsidRDefault="00A06F9F" w:rsidP="00A06F9F">
      <w:pPr>
        <w:jc w:val="center"/>
        <w:rPr>
          <w:rFonts w:ascii="Arial" w:hAnsi="Arial" w:cs="Arial"/>
          <w:b/>
          <w:sz w:val="32"/>
          <w:szCs w:val="32"/>
        </w:rPr>
      </w:pPr>
      <w:r w:rsidRPr="000B5C8D">
        <w:rPr>
          <w:rFonts w:ascii="Arial" w:hAnsi="Arial" w:cs="Arial"/>
          <w:b/>
          <w:sz w:val="32"/>
          <w:szCs w:val="32"/>
        </w:rPr>
        <w:t>МУНИЦИПАЛЬНОЕ ОБРАЗОВАНИЕ «ХОГОТ»</w:t>
      </w:r>
    </w:p>
    <w:p w:rsidR="00A06F9F" w:rsidRPr="00646111" w:rsidRDefault="00A06F9F" w:rsidP="00A06F9F">
      <w:pPr>
        <w:jc w:val="center"/>
        <w:rPr>
          <w:rFonts w:ascii="Arial" w:hAnsi="Arial" w:cs="Arial"/>
          <w:b/>
          <w:sz w:val="32"/>
          <w:szCs w:val="32"/>
        </w:rPr>
      </w:pPr>
      <w:r>
        <w:rPr>
          <w:rFonts w:ascii="Arial" w:hAnsi="Arial" w:cs="Arial"/>
          <w:b/>
          <w:sz w:val="32"/>
          <w:szCs w:val="32"/>
        </w:rPr>
        <w:t>АДМИНИСТРАЦИЯ</w:t>
      </w:r>
    </w:p>
    <w:p w:rsidR="00A06F9F" w:rsidRPr="0065006B" w:rsidRDefault="00946A5C" w:rsidP="00A06F9F">
      <w:pPr>
        <w:jc w:val="center"/>
        <w:rPr>
          <w:rFonts w:ascii="Arial" w:hAnsi="Arial" w:cs="Arial"/>
          <w:b/>
          <w:sz w:val="32"/>
          <w:szCs w:val="32"/>
        </w:rPr>
      </w:pPr>
      <w:r>
        <w:rPr>
          <w:rFonts w:ascii="Arial" w:hAnsi="Arial" w:cs="Arial"/>
          <w:b/>
          <w:sz w:val="32"/>
          <w:szCs w:val="32"/>
        </w:rPr>
        <w:t>ПОСТАНОВЛЕНИЕ</w:t>
      </w:r>
    </w:p>
    <w:p w:rsidR="00A06F9F" w:rsidRDefault="00A06F9F" w:rsidP="006B3ACE">
      <w:pPr>
        <w:pStyle w:val="ConsPlusTitle"/>
        <w:jc w:val="center"/>
        <w:rPr>
          <w:b w:val="0"/>
        </w:rPr>
      </w:pPr>
    </w:p>
    <w:p w:rsidR="006B3ACE" w:rsidRDefault="00946A5C" w:rsidP="006B3ACE">
      <w:pPr>
        <w:pStyle w:val="ConsPlusTitle"/>
        <w:jc w:val="center"/>
        <w:rPr>
          <w:rFonts w:ascii="Arial" w:hAnsi="Arial" w:cs="Arial"/>
          <w:sz w:val="32"/>
          <w:szCs w:val="32"/>
        </w:rPr>
      </w:pPr>
      <w:r>
        <w:rPr>
          <w:rFonts w:ascii="Arial" w:hAnsi="Arial" w:cs="Arial"/>
          <w:sz w:val="32"/>
          <w:szCs w:val="32"/>
        </w:rPr>
        <w:t>ОБ УТВЕРЖДЕНИИ ПОРЯДКА</w:t>
      </w:r>
      <w:r w:rsidR="006B3ACE" w:rsidRPr="00AB6452">
        <w:rPr>
          <w:rFonts w:ascii="Arial" w:hAnsi="Arial" w:cs="Arial"/>
          <w:sz w:val="32"/>
          <w:szCs w:val="32"/>
        </w:rPr>
        <w:t xml:space="preserve"> </w:t>
      </w:r>
      <w:r w:rsidR="006B3ACE" w:rsidRPr="00AB6452">
        <w:rPr>
          <w:rFonts w:ascii="Arial" w:hAnsi="Arial" w:cs="Arial"/>
          <w:sz w:val="32"/>
          <w:szCs w:val="32"/>
          <w:lang w:val="tt-RU"/>
        </w:rPr>
        <w:t xml:space="preserve">ДЕТАЛИЗАЦИИ ФИНАНСОВОЙ </w:t>
      </w:r>
      <w:r w:rsidR="00AB6452" w:rsidRPr="00AB6452">
        <w:rPr>
          <w:rFonts w:ascii="Arial" w:hAnsi="Arial" w:cs="Arial"/>
          <w:sz w:val="32"/>
          <w:szCs w:val="32"/>
          <w:lang w:val="tt-RU"/>
        </w:rPr>
        <w:t>ОТЧЕТНОСТИ СЕЛЬСКОГО ПОСЕЛЕНИЯ</w:t>
      </w:r>
      <w:r w:rsidR="00AB6452">
        <w:rPr>
          <w:rFonts w:ascii="Arial" w:hAnsi="Arial" w:cs="Arial"/>
          <w:sz w:val="32"/>
          <w:szCs w:val="32"/>
          <w:lang w:val="tt-RU"/>
        </w:rPr>
        <w:t xml:space="preserve"> МУНИЦИПАЛЬНОГО ОБРАЗОВАНИЯ</w:t>
      </w:r>
      <w:r w:rsidR="00AB6452" w:rsidRPr="00AB6452">
        <w:rPr>
          <w:rFonts w:ascii="Arial" w:hAnsi="Arial" w:cs="Arial"/>
          <w:sz w:val="32"/>
          <w:szCs w:val="32"/>
        </w:rPr>
        <w:t xml:space="preserve"> </w:t>
      </w:r>
      <w:r w:rsidR="00AB6452">
        <w:rPr>
          <w:rFonts w:ascii="Arial" w:hAnsi="Arial" w:cs="Arial"/>
          <w:sz w:val="32"/>
          <w:szCs w:val="32"/>
        </w:rPr>
        <w:t>«ХОГОТ»</w:t>
      </w:r>
    </w:p>
    <w:p w:rsidR="00946A5C" w:rsidRDefault="00946A5C" w:rsidP="006B3ACE">
      <w:pPr>
        <w:pStyle w:val="ConsPlusTitle"/>
        <w:jc w:val="center"/>
        <w:rPr>
          <w:rFonts w:ascii="Arial" w:hAnsi="Arial" w:cs="Arial"/>
          <w:sz w:val="32"/>
          <w:szCs w:val="32"/>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В соответствии со статьями 165 и 264 Бюджетного кодекса Российской Федерации, администрация муниципального образования</w:t>
      </w:r>
    </w:p>
    <w:p w:rsidR="00946A5C" w:rsidRDefault="00946A5C" w:rsidP="00946A5C">
      <w:pPr>
        <w:pStyle w:val="ConsPlusTitle"/>
        <w:ind w:firstLine="709"/>
        <w:jc w:val="both"/>
        <w:rPr>
          <w:rFonts w:ascii="Arial" w:hAnsi="Arial" w:cs="Arial"/>
          <w:b w:val="0"/>
          <w:sz w:val="24"/>
          <w:szCs w:val="24"/>
        </w:rPr>
      </w:pPr>
    </w:p>
    <w:p w:rsidR="00946A5C" w:rsidRPr="00946A5C" w:rsidRDefault="00946A5C" w:rsidP="00946A5C">
      <w:pPr>
        <w:pStyle w:val="ConsPlusTitle"/>
        <w:jc w:val="center"/>
        <w:rPr>
          <w:rFonts w:ascii="Arial" w:hAnsi="Arial" w:cs="Arial"/>
          <w:sz w:val="30"/>
          <w:szCs w:val="30"/>
        </w:rPr>
      </w:pPr>
      <w:r w:rsidRPr="00946A5C">
        <w:rPr>
          <w:rFonts w:ascii="Arial" w:hAnsi="Arial" w:cs="Arial"/>
          <w:sz w:val="30"/>
          <w:szCs w:val="30"/>
        </w:rPr>
        <w:t>ПОСТАНОВЛЯЕТ:</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1. Утвердить прилагаемый Порядок детализации финансовой отчетности МО «Хогот».</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2. Настоящее постановление вступает в силу с 1 января 2020 года и применяется при составлении бюджетной отчетности, бухгалтерской (финансовой) отчетности МО «Хогот», начиная с отчетности 2020 года.</w:t>
      </w:r>
    </w:p>
    <w:p w:rsidR="00946A5C" w:rsidRDefault="00946A5C" w:rsidP="00946A5C">
      <w:pPr>
        <w:pStyle w:val="ConsPlusTitle"/>
        <w:ind w:firstLine="709"/>
        <w:jc w:val="both"/>
        <w:rPr>
          <w:rFonts w:ascii="Arial" w:hAnsi="Arial" w:cs="Arial"/>
          <w:b w:val="0"/>
          <w:sz w:val="24"/>
          <w:szCs w:val="24"/>
        </w:rPr>
      </w:pPr>
      <w:r>
        <w:rPr>
          <w:rFonts w:ascii="Arial" w:hAnsi="Arial" w:cs="Arial"/>
          <w:b w:val="0"/>
          <w:sz w:val="24"/>
          <w:szCs w:val="24"/>
        </w:rPr>
        <w:t xml:space="preserve">3. </w:t>
      </w:r>
      <w:proofErr w:type="gramStart"/>
      <w:r>
        <w:rPr>
          <w:rFonts w:ascii="Arial" w:hAnsi="Arial" w:cs="Arial"/>
          <w:b w:val="0"/>
          <w:sz w:val="24"/>
          <w:szCs w:val="24"/>
        </w:rPr>
        <w:t>Контроль за</w:t>
      </w:r>
      <w:proofErr w:type="gramEnd"/>
      <w:r>
        <w:rPr>
          <w:rFonts w:ascii="Arial" w:hAnsi="Arial" w:cs="Arial"/>
          <w:b w:val="0"/>
          <w:sz w:val="24"/>
          <w:szCs w:val="24"/>
        </w:rPr>
        <w:t xml:space="preserve"> исполнением настоящего постановления оставляю за собой.</w:t>
      </w:r>
    </w:p>
    <w:p w:rsidR="00946A5C" w:rsidRDefault="00946A5C" w:rsidP="00946A5C">
      <w:pPr>
        <w:pStyle w:val="ConsPlusTitle"/>
        <w:ind w:firstLine="709"/>
        <w:jc w:val="both"/>
        <w:rPr>
          <w:rFonts w:ascii="Arial" w:hAnsi="Arial" w:cs="Arial"/>
          <w:b w:val="0"/>
          <w:sz w:val="24"/>
          <w:szCs w:val="24"/>
        </w:rPr>
      </w:pPr>
    </w:p>
    <w:p w:rsidR="00946A5C" w:rsidRDefault="00946A5C" w:rsidP="00946A5C">
      <w:pPr>
        <w:pStyle w:val="ConsPlusTitle"/>
        <w:ind w:firstLine="709"/>
        <w:jc w:val="both"/>
        <w:rPr>
          <w:rFonts w:ascii="Arial" w:hAnsi="Arial" w:cs="Arial"/>
          <w:b w:val="0"/>
          <w:sz w:val="24"/>
          <w:szCs w:val="24"/>
        </w:rPr>
      </w:pPr>
    </w:p>
    <w:p w:rsidR="00946A5C" w:rsidRPr="00AF0E21" w:rsidRDefault="00946A5C" w:rsidP="00946A5C">
      <w:pPr>
        <w:jc w:val="both"/>
        <w:rPr>
          <w:rFonts w:ascii="Arial" w:hAnsi="Arial" w:cs="Arial"/>
        </w:rPr>
      </w:pPr>
      <w:r w:rsidRPr="00AF0E21">
        <w:rPr>
          <w:rFonts w:ascii="Arial" w:hAnsi="Arial" w:cs="Arial"/>
        </w:rPr>
        <w:t>Глава муниципального образования «Хогот»</w:t>
      </w:r>
    </w:p>
    <w:p w:rsidR="00946A5C" w:rsidRDefault="00946A5C" w:rsidP="00946A5C">
      <w:pPr>
        <w:jc w:val="both"/>
        <w:rPr>
          <w:rFonts w:ascii="Arial" w:hAnsi="Arial" w:cs="Arial"/>
        </w:rPr>
      </w:pPr>
      <w:r w:rsidRPr="00AF0E21">
        <w:rPr>
          <w:rFonts w:ascii="Arial" w:hAnsi="Arial" w:cs="Arial"/>
        </w:rPr>
        <w:t xml:space="preserve">В.П. </w:t>
      </w:r>
      <w:proofErr w:type="spellStart"/>
      <w:r w:rsidRPr="00AF0E21">
        <w:rPr>
          <w:rFonts w:ascii="Arial" w:hAnsi="Arial" w:cs="Arial"/>
        </w:rPr>
        <w:t>Ханаров</w:t>
      </w:r>
      <w:proofErr w:type="spellEnd"/>
    </w:p>
    <w:p w:rsidR="00946A5C" w:rsidRDefault="00946A5C" w:rsidP="00946A5C">
      <w:pPr>
        <w:pStyle w:val="ConsPlusTitle"/>
        <w:jc w:val="both"/>
        <w:rPr>
          <w:rFonts w:ascii="Arial" w:hAnsi="Arial" w:cs="Arial"/>
          <w:b w:val="0"/>
          <w:sz w:val="24"/>
          <w:szCs w:val="24"/>
        </w:rPr>
      </w:pPr>
    </w:p>
    <w:p w:rsidR="00946A5C" w:rsidRPr="0000189E" w:rsidRDefault="00946A5C" w:rsidP="00946A5C">
      <w:pPr>
        <w:spacing w:line="200" w:lineRule="atLeast"/>
        <w:ind w:left="426"/>
        <w:jc w:val="right"/>
        <w:rPr>
          <w:rFonts w:ascii="Courier New" w:hAnsi="Courier New" w:cs="Courier New"/>
          <w:sz w:val="22"/>
          <w:szCs w:val="22"/>
        </w:rPr>
      </w:pPr>
      <w:r>
        <w:rPr>
          <w:rFonts w:ascii="Courier New" w:hAnsi="Courier New" w:cs="Courier New"/>
          <w:sz w:val="22"/>
          <w:szCs w:val="22"/>
        </w:rPr>
        <w:t xml:space="preserve">Приложение </w:t>
      </w:r>
      <w:r w:rsidRPr="0000189E">
        <w:rPr>
          <w:rFonts w:ascii="Courier New" w:hAnsi="Courier New" w:cs="Courier New"/>
          <w:sz w:val="22"/>
          <w:szCs w:val="22"/>
        </w:rPr>
        <w:t>1</w:t>
      </w:r>
    </w:p>
    <w:p w:rsidR="00946A5C" w:rsidRPr="0000189E" w:rsidRDefault="00946A5C" w:rsidP="00946A5C">
      <w:pPr>
        <w:jc w:val="right"/>
        <w:rPr>
          <w:rFonts w:ascii="Courier New" w:hAnsi="Courier New" w:cs="Courier New"/>
          <w:sz w:val="22"/>
          <w:szCs w:val="22"/>
        </w:rPr>
      </w:pPr>
      <w:r w:rsidRPr="0000189E">
        <w:rPr>
          <w:rFonts w:ascii="Courier New" w:hAnsi="Courier New" w:cs="Courier New"/>
          <w:sz w:val="22"/>
          <w:szCs w:val="22"/>
        </w:rPr>
        <w:t xml:space="preserve">                к Постановлению</w:t>
      </w:r>
    </w:p>
    <w:p w:rsidR="00946A5C" w:rsidRPr="00534181" w:rsidRDefault="00946A5C" w:rsidP="00946A5C">
      <w:pPr>
        <w:pStyle w:val="ConsPlusNonformat"/>
        <w:jc w:val="right"/>
        <w:rPr>
          <w:rFonts w:ascii="Arial" w:hAnsi="Arial" w:cs="Arial"/>
          <w:sz w:val="24"/>
          <w:szCs w:val="24"/>
          <w:lang w:val="en-US"/>
        </w:rPr>
      </w:pPr>
      <w:r w:rsidRPr="0000189E">
        <w:rPr>
          <w:sz w:val="22"/>
          <w:szCs w:val="22"/>
        </w:rPr>
        <w:t xml:space="preserve">от </w:t>
      </w:r>
      <w:r>
        <w:rPr>
          <w:sz w:val="22"/>
          <w:szCs w:val="22"/>
        </w:rPr>
        <w:t>27.12.</w:t>
      </w:r>
      <w:r w:rsidRPr="0000189E">
        <w:rPr>
          <w:sz w:val="22"/>
          <w:szCs w:val="22"/>
        </w:rPr>
        <w:t>2019г. №</w:t>
      </w:r>
      <w:r>
        <w:rPr>
          <w:sz w:val="22"/>
          <w:szCs w:val="22"/>
        </w:rPr>
        <w:t>10</w:t>
      </w:r>
      <w:r w:rsidR="00534181">
        <w:rPr>
          <w:sz w:val="22"/>
          <w:szCs w:val="22"/>
          <w:lang w:val="en-US"/>
        </w:rPr>
        <w:t>2</w:t>
      </w:r>
    </w:p>
    <w:p w:rsidR="00946A5C" w:rsidRDefault="00946A5C" w:rsidP="00946A5C">
      <w:pPr>
        <w:pStyle w:val="ConsPlusTitle"/>
        <w:jc w:val="right"/>
        <w:rPr>
          <w:rFonts w:ascii="Arial" w:hAnsi="Arial" w:cs="Arial"/>
          <w:b w:val="0"/>
          <w:sz w:val="24"/>
          <w:szCs w:val="24"/>
        </w:rPr>
      </w:pPr>
    </w:p>
    <w:p w:rsidR="00946A5C" w:rsidRPr="00946A5C" w:rsidRDefault="00946A5C" w:rsidP="00946A5C">
      <w:pPr>
        <w:pStyle w:val="ConsPlusTitle"/>
        <w:jc w:val="center"/>
        <w:rPr>
          <w:rFonts w:ascii="Arial" w:hAnsi="Arial" w:cs="Arial"/>
          <w:b w:val="0"/>
          <w:sz w:val="24"/>
          <w:szCs w:val="24"/>
        </w:rPr>
      </w:pPr>
      <w:r>
        <w:rPr>
          <w:rFonts w:ascii="Arial" w:hAnsi="Arial" w:cs="Arial"/>
          <w:b w:val="0"/>
          <w:sz w:val="24"/>
          <w:szCs w:val="24"/>
        </w:rPr>
        <w:t>ПОРЯДОК ДЕТАЛИЗАЦИИ ФИНАНСОВОЙ ОТЧЕТНОСТИ МУНИЦИПАЛЬНОГО ОБРАЗОВАНИЯ «ХОГОТ»</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lang w:val="en-US"/>
        </w:rPr>
        <w:t>I</w:t>
      </w:r>
      <w:r w:rsidRPr="00637687">
        <w:rPr>
          <w:rStyle w:val="docuntyped-number"/>
          <w:rFonts w:ascii="Arial" w:hAnsi="Arial" w:cs="Arial"/>
        </w:rPr>
        <w:t xml:space="preserve">. </w:t>
      </w:r>
      <w:r w:rsidRPr="00637687">
        <w:rPr>
          <w:rStyle w:val="docuntyped-name"/>
          <w:rFonts w:ascii="Arial" w:hAnsi="Arial" w:cs="Arial"/>
        </w:rPr>
        <w:t>Общие положения</w:t>
      </w:r>
    </w:p>
    <w:p w:rsidR="006B3ACE" w:rsidRPr="00637687" w:rsidRDefault="006B3ACE" w:rsidP="00946A5C">
      <w:pPr>
        <w:pStyle w:val="Default"/>
        <w:jc w:val="both"/>
        <w:rPr>
          <w:rFonts w:ascii="Arial" w:hAnsi="Arial" w:cs="Arial"/>
        </w:rPr>
      </w:pPr>
      <w:proofErr w:type="gramStart"/>
      <w:r w:rsidRPr="00637687">
        <w:rPr>
          <w:rFonts w:ascii="Arial" w:hAnsi="Arial" w:cs="Arial"/>
        </w:rPr>
        <w:t>В соответствии с требованиями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 191н (далее – Инструкция № 191н), и Инструкции о порядке составления, представления годовой, квартальной бухгалтерской отчетности бюджетных   учреждений, утвержденной приказом Министерства финансов Российской Федерации от 25.03.2011 г. № 33н (далее – Инструкция № 33н</w:t>
      </w:r>
      <w:proofErr w:type="gramEnd"/>
      <w:r w:rsidRPr="00637687">
        <w:rPr>
          <w:rFonts w:ascii="Arial" w:hAnsi="Arial" w:cs="Arial"/>
        </w:rPr>
        <w:t xml:space="preserve">),  бюджетная и бухгалтерская отчетность за 2020 год представляется в следующем составе. </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II. </w:t>
      </w:r>
      <w:r w:rsidRPr="00637687">
        <w:rPr>
          <w:rStyle w:val="docuntyped-name"/>
          <w:rFonts w:ascii="Arial" w:hAnsi="Arial" w:cs="Arial"/>
        </w:rPr>
        <w:t>Термины и их определения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1. Термины, определения которым даны в других нормативных правовых актах, регулирующих ведение бухгалтерского учета и составление бухгалтерской (</w:t>
      </w:r>
      <w:proofErr w:type="gramStart"/>
      <w:r w:rsidRPr="00637687">
        <w:rPr>
          <w:rFonts w:ascii="Arial" w:hAnsi="Arial" w:cs="Arial"/>
        </w:rPr>
        <w:t xml:space="preserve">финансовой) </w:t>
      </w:r>
      <w:proofErr w:type="gramEnd"/>
      <w:r w:rsidRPr="00637687">
        <w:rPr>
          <w:rFonts w:ascii="Arial" w:hAnsi="Arial" w:cs="Arial"/>
        </w:rPr>
        <w:t>отчетности, используются в настоящем Порядке  в том же значении, в каком они используются в этих нормативных правовых актах.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2. В настоящем Порядке используются следующие термины в указанных значениях.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Бюджетная информация - бюджетные назначения исполнения бюджета и утвержденные показатели плана финансово-хозяйственной деятельности сельского поселения, иные плановые показатели деятельности сельского поселения на соответствующий год (далее - плановые назначения).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Бюджетные назначения исполнения бюджета (далее - бюджетные назначения) включают:</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утвержденные плановые (прогнозные) показатели по доходам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утвержденные (доведенные) показатели бюджетных ассигнований, лимитов бюджетных обязательств;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утвержденные плановые (прогнозные) показатели поступлений по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г) утвержденные (доведенные) бюджетные ассигнования по выплатам источников финансирования дефицита бюджета.</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III. </w:t>
      </w:r>
      <w:r w:rsidRPr="00637687">
        <w:rPr>
          <w:rStyle w:val="docuntyped-name"/>
          <w:rFonts w:ascii="Arial" w:hAnsi="Arial" w:cs="Arial"/>
        </w:rPr>
        <w:t>Общие требования к раскрытию бюджетной информации в бухгалтерской (финансовой) отчетности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3. Раскрытие бюджетной информации в бухгалтерской (финансовой) отчетности осуществляется в целях: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мониторинга (анализа) исполнения бюджета по доходам, расходам и источникам финансирования дефицита бюджета, а также анализа причин неисполнения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мониторинга (анализа) результатов выполнения плана финансово-хозяйственной деятельности сельского поселения и результатов их выполнения;</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в) </w:t>
      </w:r>
      <w:proofErr w:type="gramStart"/>
      <w:r w:rsidRPr="00637687">
        <w:rPr>
          <w:rFonts w:ascii="Arial" w:hAnsi="Arial" w:cs="Arial"/>
        </w:rPr>
        <w:t>контроля за</w:t>
      </w:r>
      <w:proofErr w:type="gramEnd"/>
      <w:r w:rsidRPr="00637687">
        <w:rPr>
          <w:rFonts w:ascii="Arial" w:hAnsi="Arial" w:cs="Arial"/>
        </w:rPr>
        <w:t xml:space="preserve"> соблюдением бюджетного законодательства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4. Составление отчетов, раскрывающих бюджетную информацию, а также отчетов о кассовом исполнении бюджета, составляемых органами, осуществляющими кассовое обслуживание исполнения бюджетов (далее - органы казначейства), осуществляется по формам и в порядке, предусмотренным инструкциями Министерства финансов Российской Федерации</w:t>
      </w:r>
      <w:r w:rsidR="00DC11CF">
        <w:rPr>
          <w:rFonts w:ascii="Arial" w:hAnsi="Arial" w:cs="Arial"/>
          <w:noProof/>
        </w:rPr>
      </w:r>
      <w:r w:rsidR="00DC11CF">
        <w:rPr>
          <w:rFonts w:ascii="Arial" w:hAnsi="Arial" w:cs="Arial"/>
          <w:noProof/>
        </w:rPr>
        <w:pict>
          <v:rect id="Прямоугольник 2" o:spid="_x0000_s1027" alt="https://www.gosfinansy.ru/system/content/image/21/1/2703559/" style="width:8.25pt;height:1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Pr="00637687">
        <w:rPr>
          <w:rFonts w:ascii="Arial" w:hAnsi="Arial" w:cs="Arial"/>
        </w:rPr>
        <w:t>.</w:t>
      </w:r>
    </w:p>
    <w:p w:rsidR="006B3ACE" w:rsidRPr="00637687" w:rsidRDefault="00DC11CF" w:rsidP="006B3ACE">
      <w:pPr>
        <w:spacing w:before="100" w:beforeAutospacing="1" w:after="100" w:afterAutospacing="1"/>
        <w:jc w:val="both"/>
        <w:rPr>
          <w:rFonts w:ascii="Arial" w:hAnsi="Arial" w:cs="Arial"/>
        </w:rPr>
      </w:pPr>
      <w:r>
        <w:rPr>
          <w:rFonts w:ascii="Arial" w:hAnsi="Arial" w:cs="Arial"/>
          <w:noProof/>
        </w:rPr>
      </w:r>
      <w:r>
        <w:rPr>
          <w:rFonts w:ascii="Arial" w:hAnsi="Arial" w:cs="Arial"/>
          <w:noProof/>
        </w:rPr>
        <w:pict>
          <v:rect id="Прямоугольник 1" o:spid="_x0000_s1026" alt="https://www.gosfinansy.ru/system/content/image/21/1/2703559/" style="width:8.25pt;height:17.25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hyperlink r:id="rId4" w:anchor="/document/99/902271090/XA00LUO2M6/" w:history="1">
        <w:r w:rsidR="006B3ACE" w:rsidRPr="00637687">
          <w:rPr>
            <w:rStyle w:val="a5"/>
            <w:rFonts w:ascii="Arial" w:eastAsia="Arial Unicode MS" w:hAnsi="Arial" w:cs="Arial"/>
            <w:color w:val="000000"/>
          </w:rPr>
          <w:t>Приказ № 33н</w:t>
        </w:r>
      </w:hyperlink>
      <w:r w:rsidR="006B3ACE" w:rsidRPr="00637687">
        <w:rPr>
          <w:rStyle w:val="docnote-text"/>
          <w:rFonts w:ascii="Arial" w:hAnsi="Arial" w:cs="Arial"/>
          <w:color w:val="000000"/>
        </w:rPr>
        <w:t xml:space="preserve">; </w:t>
      </w:r>
      <w:hyperlink r:id="rId5" w:anchor="/document/99/902254657/" w:history="1">
        <w:r w:rsidR="006B3ACE" w:rsidRPr="00637687">
          <w:rPr>
            <w:rStyle w:val="a5"/>
            <w:rFonts w:ascii="Arial" w:eastAsia="Arial Unicode MS" w:hAnsi="Arial" w:cs="Arial"/>
            <w:color w:val="000000"/>
          </w:rPr>
          <w:t xml:space="preserve">приказ Министерства финансов Российской Федерации от 28 декабря 2010 г. № 191н "Об утверждении Инструкции о порядке составления и </w:t>
        </w:r>
        <w:r w:rsidR="006B3ACE" w:rsidRPr="00637687">
          <w:rPr>
            <w:rStyle w:val="a5"/>
            <w:rFonts w:ascii="Arial" w:eastAsia="Arial Unicode MS" w:hAnsi="Arial" w:cs="Arial"/>
            <w:color w:val="000000"/>
          </w:rPr>
          <w:lastRenderedPageBreak/>
          <w:t>представления годовой, квартальной и месячной отчетности об исполнении бюджетов бюджетной системы Российской Федерации"</w:t>
        </w:r>
      </w:hyperlink>
      <w:r w:rsidR="006B3ACE" w:rsidRPr="00637687">
        <w:rPr>
          <w:rStyle w:val="docnote-text"/>
          <w:rFonts w:ascii="Arial" w:hAnsi="Arial" w:cs="Arial"/>
          <w:color w:val="000000"/>
        </w:rPr>
        <w:t xml:space="preserve">  с изменениями, внесенными </w:t>
      </w:r>
      <w:hyperlink r:id="rId6" w:anchor="/document/99/902321596/" w:history="1">
        <w:r w:rsidR="006B3ACE" w:rsidRPr="00637687">
          <w:rPr>
            <w:rStyle w:val="a5"/>
            <w:rFonts w:ascii="Arial" w:eastAsia="Arial Unicode MS" w:hAnsi="Arial" w:cs="Arial"/>
            <w:color w:val="000000"/>
          </w:rPr>
          <w:t>приказами Министерства финансов Российской Федерации от 29 декабря 2011 г. № 191н</w:t>
        </w:r>
      </w:hyperlink>
      <w:r w:rsidR="006B3ACE" w:rsidRPr="00637687">
        <w:rPr>
          <w:rStyle w:val="docnote-text"/>
          <w:rFonts w:ascii="Arial" w:hAnsi="Arial" w:cs="Arial"/>
          <w:color w:val="000000"/>
        </w:rPr>
        <w:t>.</w:t>
      </w:r>
    </w:p>
    <w:p w:rsidR="006B3ACE" w:rsidRPr="00637687" w:rsidRDefault="006B3ACE" w:rsidP="006B3ACE">
      <w:pPr>
        <w:spacing w:before="100" w:beforeAutospacing="1" w:after="223"/>
        <w:jc w:val="both"/>
        <w:rPr>
          <w:rFonts w:ascii="Arial" w:hAnsi="Arial" w:cs="Arial"/>
        </w:rPr>
      </w:pPr>
      <w:r w:rsidRPr="00637687">
        <w:rPr>
          <w:rFonts w:ascii="Arial" w:hAnsi="Arial" w:cs="Arial"/>
        </w:rPr>
        <w:t>5. Отчеты, раскрывающие бюджетную информацию, должны содержать необходимые для осуществления мониторинга (анализа) и контроля показатели исполнения бюджетных и плановых назначений, в том числе, если предусмотрено инструкциями, указанными в пункте 6 настоящего Порядка, информацию о величине и причинах возникших отклонений.</w:t>
      </w:r>
    </w:p>
    <w:p w:rsidR="006B3ACE" w:rsidRPr="00637687" w:rsidRDefault="006B3ACE" w:rsidP="006B3ACE">
      <w:pPr>
        <w:spacing w:before="100" w:beforeAutospacing="1" w:after="223"/>
        <w:jc w:val="both"/>
        <w:rPr>
          <w:rFonts w:ascii="Arial" w:hAnsi="Arial" w:cs="Arial"/>
        </w:rPr>
      </w:pPr>
      <w:r w:rsidRPr="00637687">
        <w:rPr>
          <w:rFonts w:ascii="Arial" w:hAnsi="Arial" w:cs="Arial"/>
        </w:rPr>
        <w:t>6. Формирование систематизированной бюджетной информации, подлежащей раскрытию в бухгалтерской (финансовой) отчетности, осуществляется на счетах бухгалтерского учета раздела "Санкционирование расходов экономического субъекта" рабочего плана счетов субъекта учета на основании требований настоящего Порядка.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7. Отчеты, раскрывающие бюджетную информацию, составляются на ежеквартальной и ежегодной основе, если иное не предусмотрено настоящим Порядком.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8. Дополнительную периодичность составления отчетов, раскрывающих бюджетную информацию, дополнительные формы отчетов для ее представления, а также особый порядок раскрытия и представления бюджетной информации вправе установить:</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а) главный распорядитель бюджетных средств </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б) главный администратор доходов бюджета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в) главный администратор источников финансирования дефицита бюджета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t>г</w:t>
      </w:r>
      <w:proofErr w:type="gramStart"/>
      <w:r w:rsidRPr="00637687">
        <w:rPr>
          <w:rFonts w:ascii="Arial" w:hAnsi="Arial" w:cs="Arial"/>
        </w:rPr>
        <w:t>)г</w:t>
      </w:r>
      <w:proofErr w:type="gramEnd"/>
      <w:r w:rsidRPr="00637687">
        <w:rPr>
          <w:rFonts w:ascii="Arial" w:hAnsi="Arial" w:cs="Arial"/>
        </w:rPr>
        <w:t>лавный распорядитель, распорядитель и получатель бюджетных средств, главный администратор, администраторы доходов бюджета, главный администратор, администраторы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proofErr w:type="spellStart"/>
      <w:r w:rsidRPr="00637687">
        <w:rPr>
          <w:rFonts w:ascii="Arial" w:hAnsi="Arial" w:cs="Arial"/>
        </w:rPr>
        <w:t>д</w:t>
      </w:r>
      <w:proofErr w:type="spellEnd"/>
      <w:r w:rsidRPr="00637687">
        <w:rPr>
          <w:rFonts w:ascii="Arial" w:hAnsi="Arial" w:cs="Arial"/>
        </w:rPr>
        <w:t>) орган казначейства, орган, осуществляющий кассовое обслуживание, - для его территориальных органов;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е) главный распорядитель бюджетных средств, выполняющий функции учредителя </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IV. </w:t>
      </w:r>
      <w:r w:rsidRPr="00637687">
        <w:rPr>
          <w:rStyle w:val="docuntyped-name"/>
          <w:rFonts w:ascii="Arial" w:hAnsi="Arial" w:cs="Arial"/>
        </w:rPr>
        <w:t>Отчеты в составе бухгалтерской (финансовой) отчетности, раскрывающие бюджетную информацию</w:t>
      </w:r>
    </w:p>
    <w:p w:rsidR="006B3ACE" w:rsidRPr="00637687" w:rsidRDefault="006B3ACE" w:rsidP="006B3ACE">
      <w:pPr>
        <w:spacing w:before="100" w:beforeAutospacing="1" w:after="223"/>
        <w:jc w:val="both"/>
        <w:rPr>
          <w:rFonts w:ascii="Arial" w:hAnsi="Arial" w:cs="Arial"/>
        </w:rPr>
      </w:pPr>
      <w:r w:rsidRPr="00637687">
        <w:rPr>
          <w:rFonts w:ascii="Arial" w:hAnsi="Arial" w:cs="Arial"/>
        </w:rPr>
        <w:t>9. Бюджетная информация раскрывается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в следующих отчетах: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а) Отчет об исполнении бюджета главного распорядителя, распорядителя, получателя бюджетных средств, главного администратора, администратора </w:t>
      </w:r>
      <w:r w:rsidRPr="00637687">
        <w:rPr>
          <w:rFonts w:ascii="Arial" w:hAnsi="Arial" w:cs="Arial"/>
        </w:rPr>
        <w:lastRenderedPageBreak/>
        <w:t>источников финансирования дефицита бюджета, главного администратора, администратора доходов бюджета (далее - Отчет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Пояснительная записка.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10. Бюджетная информация раскрывается сельским поселением публично-правового образования в следующих отчетах:</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Пояснительная записка.</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 </w:t>
      </w:r>
      <w:r w:rsidRPr="00637687">
        <w:rPr>
          <w:rStyle w:val="docuntyped-name"/>
          <w:rFonts w:ascii="Arial" w:hAnsi="Arial" w:cs="Arial"/>
        </w:rPr>
        <w:t>Отчет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11. Отчет об исполнении бюджета ГРБС должен обеспечивать сопоставление утвержденных (доведенных) бюджетных назначений с данными об исполнении бюджета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12. Отчет об исполнении бюджета ГРБС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13. В Отчете об исполнении бюджета ГРБС отражаются показатели в следующей структуре разделов: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Доходы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Расходы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Источники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14. Показатели Отчета об исполнении бюджета ГРБС отражаются в разрезе кодов бюджетной классификации Российской Федерации: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в части доходов бюджета, закрепленных в соответствии с бюджетным законодательством Российской Федерации за главными администраторами (администраторами) доходов бюджета, - в структуре утвержденных плановых (прогнозных) показателей по доходам;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в части расходов бюджета - в структуре утвержденных сводной бюджетной росписью, бюджетной росписью главных распорядителей бюджетных средств бюджетных ассигнований и (или) лимитов бюджетных обязательств по расходам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в) в части поступлений по источникам финансирования дефицита бюджета - в структуре утвержденных плановых (прогнозных) показателей поступлений по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г) в части выплат по источникам финансирования дефицита бюджета - в структуре утвержденных сводной бюджетной росписью, бюджетной росписью главных </w:t>
      </w:r>
      <w:proofErr w:type="gramStart"/>
      <w:r w:rsidRPr="00637687">
        <w:rPr>
          <w:rFonts w:ascii="Arial" w:hAnsi="Arial" w:cs="Arial"/>
        </w:rPr>
        <w:t>администраторов источников финансирования дефицита бюджета бюджетных ассигнований</w:t>
      </w:r>
      <w:proofErr w:type="gramEnd"/>
      <w:r w:rsidRPr="00637687">
        <w:rPr>
          <w:rFonts w:ascii="Arial" w:hAnsi="Arial" w:cs="Arial"/>
        </w:rPr>
        <w:t xml:space="preserve"> по выплатам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15. Годовые объемы утвержденных бюджетных назначений на текущий (отчетный) финансовый год отражаются по соответствующим разделам Отчета об исполнении бюджета ГРБС:</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главным администратором доходов бюджета - в сумме плановых (прогнозных) показателей по закрепленным за ним доходам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главным распорядителем, распорядителем, получателем бюджетных средств - в суммах бюджетных ассигнований и лимитов бюджетных обязательств, утвержденных (доведенных) на текущий финансовый год согласно утвержденной бюджетной росписи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главным администратором, администратором источников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части поступлений источников финансирования дефицита бюджета - в сумме плановых (прогнозных) показателей;</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в части выплат по источникам финансирования дефицита бюджета </w:t>
      </w:r>
      <w:proofErr w:type="gramStart"/>
      <w:r w:rsidRPr="00637687">
        <w:rPr>
          <w:rFonts w:ascii="Arial" w:hAnsi="Arial" w:cs="Arial"/>
        </w:rPr>
        <w:t>-в</w:t>
      </w:r>
      <w:proofErr w:type="gramEnd"/>
      <w:r w:rsidRPr="00637687">
        <w:rPr>
          <w:rFonts w:ascii="Arial" w:hAnsi="Arial" w:cs="Arial"/>
        </w:rPr>
        <w:t xml:space="preserve"> сумме утвержденных (доведенных) бюджетных ассигнований;</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г) главным администратором источников финансирования дефицита бюджета - в сумме утвержденного законом (решением) о бюджете </w:t>
      </w:r>
      <w:proofErr w:type="gramStart"/>
      <w:r w:rsidRPr="00637687">
        <w:rPr>
          <w:rFonts w:ascii="Arial" w:hAnsi="Arial" w:cs="Arial"/>
        </w:rPr>
        <w:t>объема изменений остатка средств бюджета</w:t>
      </w:r>
      <w:proofErr w:type="gramEnd"/>
      <w:r w:rsidRPr="00637687">
        <w:rPr>
          <w:rFonts w:ascii="Arial" w:hAnsi="Arial" w:cs="Arial"/>
        </w:rPr>
        <w:t>.</w:t>
      </w:r>
    </w:p>
    <w:p w:rsidR="006B3ACE" w:rsidRPr="00637687" w:rsidRDefault="006B3ACE" w:rsidP="006B3ACE">
      <w:pPr>
        <w:spacing w:before="100" w:beforeAutospacing="1" w:after="223"/>
        <w:jc w:val="both"/>
        <w:rPr>
          <w:rFonts w:ascii="Arial" w:hAnsi="Arial" w:cs="Arial"/>
        </w:rPr>
      </w:pPr>
      <w:proofErr w:type="gramStart"/>
      <w:r w:rsidRPr="00637687">
        <w:rPr>
          <w:rFonts w:ascii="Arial" w:hAnsi="Arial" w:cs="Arial"/>
        </w:rPr>
        <w:t>16.Отчет об исполнении бюджета ГРБС составляется главным распорядителем, распорядителем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на основании Отчетов об исполнении бюджета ГРБС,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w:t>
      </w:r>
      <w:proofErr w:type="gramEnd"/>
      <w:r w:rsidRPr="00637687">
        <w:rPr>
          <w:rFonts w:ascii="Arial" w:hAnsi="Arial" w:cs="Arial"/>
        </w:rPr>
        <w:t xml:space="preserve"> взаимосвязанных показателей отчетов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17. </w:t>
      </w:r>
      <w:proofErr w:type="gramStart"/>
      <w:r w:rsidRPr="00637687">
        <w:rPr>
          <w:rFonts w:ascii="Arial" w:hAnsi="Arial" w:cs="Arial"/>
        </w:rPr>
        <w:t xml:space="preserve">При формировании квартального и годового Отчета об исполнении бюджета ГРБС субъектом отчетности отражаются данные по кассовым поступлениям (выплатам), исполненным через лицевой счет, открытый в Управлении федерального казначейства по Республике Башкортостан, через счета, открытые в подразделениях расчетной сети Банка России или в кредитных организациях, в том числе средствам в пути, а также по некассовым операциям (доходам, </w:t>
      </w:r>
      <w:r w:rsidRPr="00637687">
        <w:rPr>
          <w:rFonts w:ascii="Arial" w:hAnsi="Arial" w:cs="Arial"/>
        </w:rPr>
        <w:lastRenderedPageBreak/>
        <w:t>расходам, и источникам финансирования дефицита</w:t>
      </w:r>
      <w:proofErr w:type="gramEnd"/>
      <w:r w:rsidRPr="00637687">
        <w:rPr>
          <w:rFonts w:ascii="Arial" w:hAnsi="Arial" w:cs="Arial"/>
        </w:rPr>
        <w:t xml:space="preserve"> </w:t>
      </w:r>
      <w:proofErr w:type="gramStart"/>
      <w:r w:rsidRPr="00637687">
        <w:rPr>
          <w:rFonts w:ascii="Arial" w:hAnsi="Arial" w:cs="Arial"/>
        </w:rPr>
        <w:t>бюджета, предусмотренным на текущий (отчетный) финансовый год и исполненным без движения бюджетных средств) по соответствующим разделам Отчета об исполнении бюджета ГРБС.</w:t>
      </w:r>
      <w:proofErr w:type="gramEnd"/>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18. </w:t>
      </w:r>
      <w:proofErr w:type="gramStart"/>
      <w:r w:rsidRPr="00637687">
        <w:rPr>
          <w:rFonts w:ascii="Arial" w:hAnsi="Arial" w:cs="Arial"/>
        </w:rPr>
        <w:t>При формировании месячного Отчета об исполнении бюджета ГРБС, за исключением отчетов по состоянию на 1 апреля, 1 июля, 1 октября, 1 января года, следующего за отчетным, субъектом отчетности отражаются данные по кассовым поступлениям, исполненным через счета, открытые в кредитных организациях, в том числе средствам в пути, а также по некассовым операциям по соответствующим разделам Отчета об исполнении бюджета ГРБС.</w:t>
      </w:r>
      <w:proofErr w:type="gramEnd"/>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VI. </w:t>
      </w:r>
      <w:r w:rsidRPr="00637687">
        <w:rPr>
          <w:rStyle w:val="docuntyped-name"/>
          <w:rFonts w:ascii="Arial" w:hAnsi="Arial" w:cs="Arial"/>
        </w:rPr>
        <w:t>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19.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публично-правового образования  сельским поселением.</w:t>
      </w:r>
    </w:p>
    <w:p w:rsidR="006B3ACE" w:rsidRPr="00637687" w:rsidRDefault="006B3ACE" w:rsidP="006B3ACE">
      <w:pPr>
        <w:spacing w:before="100" w:beforeAutospacing="1" w:after="223"/>
        <w:jc w:val="both"/>
        <w:rPr>
          <w:rFonts w:ascii="Arial" w:hAnsi="Arial" w:cs="Arial"/>
        </w:rPr>
      </w:pPr>
      <w:r w:rsidRPr="00637687">
        <w:rPr>
          <w:rFonts w:ascii="Arial" w:hAnsi="Arial" w:cs="Arial"/>
        </w:rPr>
        <w:t>20. Отчет об исполнении бюджета составляется на основании данных Отчетов об исполнении бюджета ГРБС и Справок о суммах поступлений, подлежащих зачислению на счет бюджета,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Отчета о кассовом поступлении и выбытии денежных средств.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21. В Отчете об исполнении бюджета отражаются показатели в следующей структуре разделов: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Доходы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Расходы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Источники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22. Показатели Отчета об исполнении бюджета отражаются в разрезе кодов бюджетной классификации Российской </w:t>
      </w:r>
      <w:proofErr w:type="gramStart"/>
      <w:r w:rsidRPr="00637687">
        <w:rPr>
          <w:rFonts w:ascii="Arial" w:hAnsi="Arial" w:cs="Arial"/>
        </w:rPr>
        <w:t>Федерации</w:t>
      </w:r>
      <w:proofErr w:type="gramEnd"/>
      <w:r w:rsidRPr="00637687">
        <w:rPr>
          <w:rFonts w:ascii="Arial" w:hAnsi="Arial" w:cs="Arial"/>
        </w:rPr>
        <w:t xml:space="preserve">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23. По соответствующим разделам Отчета об исполнении бюджета отражаются годовые объемы:</w:t>
      </w:r>
    </w:p>
    <w:p w:rsidR="006B3ACE" w:rsidRPr="00637687" w:rsidRDefault="006B3ACE" w:rsidP="006B3ACE">
      <w:pPr>
        <w:spacing w:before="100" w:beforeAutospacing="1" w:after="223"/>
        <w:jc w:val="both"/>
        <w:rPr>
          <w:rFonts w:ascii="Arial" w:hAnsi="Arial" w:cs="Arial"/>
        </w:rPr>
      </w:pPr>
      <w:r w:rsidRPr="00637687">
        <w:rPr>
          <w:rFonts w:ascii="Arial" w:hAnsi="Arial" w:cs="Arial"/>
        </w:rPr>
        <w:t>а) плановых показателей доходов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t>б) бюджетных назначений по расходам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r w:rsidRPr="00637687">
        <w:rPr>
          <w:rFonts w:ascii="Arial" w:hAnsi="Arial" w:cs="Arial"/>
        </w:rPr>
        <w:t>в) плановых показателей поступлений по источникам финансирования дефицита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lastRenderedPageBreak/>
        <w:t>г) бюджетных назначений по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соответствии с бюджетным законодательством Российской Федерации на отчетную дату;</w:t>
      </w:r>
    </w:p>
    <w:p w:rsidR="006B3ACE" w:rsidRPr="00637687" w:rsidRDefault="006B3ACE" w:rsidP="006B3ACE">
      <w:pPr>
        <w:spacing w:before="100" w:beforeAutospacing="1" w:after="223"/>
        <w:jc w:val="both"/>
        <w:rPr>
          <w:rFonts w:ascii="Arial" w:hAnsi="Arial" w:cs="Arial"/>
        </w:rPr>
      </w:pPr>
      <w:proofErr w:type="spellStart"/>
      <w:r w:rsidRPr="00637687">
        <w:rPr>
          <w:rFonts w:ascii="Arial" w:hAnsi="Arial" w:cs="Arial"/>
        </w:rPr>
        <w:t>д</w:t>
      </w:r>
      <w:proofErr w:type="spellEnd"/>
      <w:r w:rsidRPr="00637687">
        <w:rPr>
          <w:rFonts w:ascii="Arial" w:hAnsi="Arial" w:cs="Arial"/>
        </w:rPr>
        <w:t>) изменений остатка средств бюджета, утвержденных законом (решением) о бюджете.</w:t>
      </w:r>
    </w:p>
    <w:p w:rsidR="006B3ACE" w:rsidRPr="00637687" w:rsidRDefault="006B3ACE" w:rsidP="006B3ACE">
      <w:pPr>
        <w:spacing w:before="100" w:beforeAutospacing="1" w:after="223"/>
        <w:jc w:val="both"/>
        <w:rPr>
          <w:rFonts w:ascii="Arial" w:hAnsi="Arial" w:cs="Arial"/>
        </w:rPr>
      </w:pPr>
      <w:r w:rsidRPr="00637687">
        <w:rPr>
          <w:rFonts w:ascii="Arial" w:hAnsi="Arial" w:cs="Arial"/>
        </w:rPr>
        <w:t>24. При формировании квартального и годового Отчета об исполнении бюджета данные соответствующих разделов Отчета об исполнении бюджета формируются путем суммирования одноименных показателей Отчетов об исполнении бюджета, Справок о суммах поступлений и Отчета о кассовом поступлении и выбытии денежных средств.</w:t>
      </w:r>
    </w:p>
    <w:p w:rsidR="006B3ACE" w:rsidRPr="00637687" w:rsidRDefault="006B3ACE" w:rsidP="006B3ACE">
      <w:pPr>
        <w:spacing w:before="100" w:beforeAutospacing="1" w:after="223"/>
        <w:jc w:val="both"/>
        <w:rPr>
          <w:rFonts w:ascii="Arial" w:hAnsi="Arial" w:cs="Arial"/>
        </w:rPr>
      </w:pPr>
      <w:r w:rsidRPr="00637687">
        <w:rPr>
          <w:rFonts w:ascii="Arial" w:hAnsi="Arial" w:cs="Arial"/>
        </w:rPr>
        <w:t xml:space="preserve">25. </w:t>
      </w:r>
      <w:proofErr w:type="gramStart"/>
      <w:r w:rsidRPr="00637687">
        <w:rPr>
          <w:rFonts w:ascii="Arial" w:hAnsi="Arial" w:cs="Arial"/>
        </w:rPr>
        <w:t>При формировании месячного Отчета об исполнении бюджета, за исключением отчетов по состоянию на 1 апреля, 1 июля, 1 октября, 1 января года, следующего за отчетным, данные соответствующих разделов Отчета об исполнении бюджета формируются путем суммирования одноименных показателей Отчета о кассовом поступлении и выбытии денежных средств и Отчетов об исполнении бюджета.</w:t>
      </w:r>
      <w:proofErr w:type="gramEnd"/>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rPr>
        <w:t xml:space="preserve">VII. </w:t>
      </w:r>
      <w:r w:rsidRPr="00637687">
        <w:rPr>
          <w:rStyle w:val="docuntyped-name"/>
          <w:rFonts w:ascii="Arial" w:hAnsi="Arial" w:cs="Arial"/>
        </w:rPr>
        <w:t>Отчет об исполнении бюджета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26. Отчет об исполнении бюджета должен обеспечивать сопоставление бюджетных назначений, утвержденных законом (решением) о бюджете, с данными об исполнении бюджета субъекта Российской Федерации и бюджета территориального государственного внебюджетного фонда.</w:t>
      </w:r>
    </w:p>
    <w:p w:rsidR="006B3ACE" w:rsidRPr="00637687" w:rsidRDefault="006B3ACE" w:rsidP="006B3ACE">
      <w:pPr>
        <w:spacing w:before="100" w:beforeAutospacing="1" w:after="223"/>
        <w:jc w:val="both"/>
        <w:rPr>
          <w:rFonts w:ascii="Arial" w:hAnsi="Arial" w:cs="Arial"/>
        </w:rPr>
      </w:pPr>
      <w:r w:rsidRPr="00637687">
        <w:rPr>
          <w:rFonts w:ascii="Arial" w:hAnsi="Arial" w:cs="Arial"/>
        </w:rPr>
        <w:t>27. Показатели Отчета об исполнении бюджета отражаются в разрезе кодов бюджетной классификации Российской Федерации.</w:t>
      </w:r>
    </w:p>
    <w:p w:rsidR="006B3ACE" w:rsidRPr="00637687" w:rsidRDefault="006B3ACE" w:rsidP="006B3ACE">
      <w:pPr>
        <w:spacing w:before="100" w:beforeAutospacing="1" w:after="100" w:afterAutospacing="1"/>
        <w:jc w:val="center"/>
        <w:rPr>
          <w:rFonts w:ascii="Arial" w:hAnsi="Arial" w:cs="Arial"/>
        </w:rPr>
      </w:pPr>
      <w:r w:rsidRPr="00637687">
        <w:rPr>
          <w:rStyle w:val="docuntyped-number"/>
          <w:rFonts w:ascii="Arial" w:hAnsi="Arial" w:cs="Arial"/>
          <w:lang w:val="en-US"/>
        </w:rPr>
        <w:t>V</w:t>
      </w:r>
      <w:r w:rsidRPr="00637687">
        <w:rPr>
          <w:rStyle w:val="docuntyped-number"/>
          <w:rFonts w:ascii="Arial" w:hAnsi="Arial" w:cs="Arial"/>
        </w:rPr>
        <w:t>I</w:t>
      </w:r>
      <w:r w:rsidRPr="00637687">
        <w:rPr>
          <w:rStyle w:val="docuntyped-number"/>
          <w:rFonts w:ascii="Arial" w:hAnsi="Arial" w:cs="Arial"/>
          <w:lang w:val="en-US"/>
        </w:rPr>
        <w:t>II</w:t>
      </w:r>
      <w:r w:rsidRPr="00637687">
        <w:rPr>
          <w:rStyle w:val="docuntyped-number"/>
          <w:rFonts w:ascii="Arial" w:hAnsi="Arial" w:cs="Arial"/>
        </w:rPr>
        <w:t xml:space="preserve">. </w:t>
      </w:r>
      <w:r w:rsidRPr="00637687">
        <w:rPr>
          <w:rStyle w:val="docuntyped-name"/>
          <w:rFonts w:ascii="Arial" w:hAnsi="Arial" w:cs="Arial"/>
        </w:rPr>
        <w:t xml:space="preserve">Пояснительная записка </w:t>
      </w:r>
    </w:p>
    <w:p w:rsidR="006B3ACE" w:rsidRPr="00637687" w:rsidRDefault="006B3ACE" w:rsidP="006B3ACE">
      <w:pPr>
        <w:spacing w:before="100" w:beforeAutospacing="1" w:after="223"/>
        <w:jc w:val="both"/>
        <w:rPr>
          <w:rFonts w:ascii="Arial" w:hAnsi="Arial" w:cs="Arial"/>
        </w:rPr>
      </w:pPr>
      <w:r w:rsidRPr="00637687">
        <w:rPr>
          <w:rFonts w:ascii="Arial" w:hAnsi="Arial" w:cs="Arial"/>
        </w:rPr>
        <w:t>28. В составе годовой Пояснительной записки к Балансу сельского поселения раскрываются следующие сведения, содержащие бюджетную информацию:</w:t>
      </w:r>
    </w:p>
    <w:p w:rsidR="006B3ACE" w:rsidRPr="00637687" w:rsidRDefault="006B3ACE" w:rsidP="006B3ACE">
      <w:pPr>
        <w:spacing w:before="100" w:beforeAutospacing="1" w:after="223"/>
        <w:jc w:val="both"/>
        <w:rPr>
          <w:rFonts w:ascii="Arial" w:hAnsi="Arial" w:cs="Arial"/>
        </w:rPr>
      </w:pPr>
      <w:r w:rsidRPr="00637687">
        <w:rPr>
          <w:rFonts w:ascii="Arial" w:hAnsi="Arial" w:cs="Arial"/>
        </w:rPr>
        <w:t>Сведения о результатах деятельности по исполнению государственного (муниципального) задания. Указанные Сведения содержат обобщенные за отчетный период утвержденные плановые и фактические показатели деятельности сельского поселения и стоимостном выражении, в том числе разница между плановыми и фактическими показателями.</w:t>
      </w:r>
    </w:p>
    <w:p w:rsidR="006B3ACE" w:rsidRPr="00637687" w:rsidRDefault="006B3ACE" w:rsidP="006B3ACE">
      <w:pPr>
        <w:spacing w:before="100" w:beforeAutospacing="1" w:after="223"/>
        <w:jc w:val="both"/>
        <w:rPr>
          <w:rFonts w:ascii="Arial" w:hAnsi="Arial" w:cs="Arial"/>
        </w:rPr>
      </w:pPr>
      <w:r w:rsidRPr="00637687">
        <w:rPr>
          <w:rFonts w:ascii="Arial" w:hAnsi="Arial" w:cs="Arial"/>
        </w:rPr>
        <w:t>Указанные Сведения подлежат представлению главному распорядителю средств бюджета, предоставившему субсидию на выполнение муниципального задания.</w:t>
      </w:r>
    </w:p>
    <w:p w:rsidR="006B3ACE" w:rsidRDefault="006B3ACE" w:rsidP="006B3ACE">
      <w:pPr>
        <w:spacing w:before="100" w:beforeAutospacing="1" w:after="223"/>
        <w:jc w:val="both"/>
        <w:rPr>
          <w:sz w:val="28"/>
          <w:szCs w:val="28"/>
        </w:rPr>
      </w:pPr>
    </w:p>
    <w:p w:rsidR="00E04C89" w:rsidRDefault="00E04C89">
      <w:bookmarkStart w:id="0" w:name="_GoBack"/>
      <w:bookmarkEnd w:id="0"/>
    </w:p>
    <w:sectPr w:rsidR="00E04C89" w:rsidSect="00F7082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Segoe U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222"/>
    <w:rsid w:val="0000006B"/>
    <w:rsid w:val="000045E5"/>
    <w:rsid w:val="00005729"/>
    <w:rsid w:val="00012FC3"/>
    <w:rsid w:val="0004458F"/>
    <w:rsid w:val="000553AA"/>
    <w:rsid w:val="00062E81"/>
    <w:rsid w:val="00063338"/>
    <w:rsid w:val="00071458"/>
    <w:rsid w:val="0008000F"/>
    <w:rsid w:val="000A2CB2"/>
    <w:rsid w:val="000A7438"/>
    <w:rsid w:val="000C1A88"/>
    <w:rsid w:val="000D0B7B"/>
    <w:rsid w:val="000D77E1"/>
    <w:rsid w:val="000E3846"/>
    <w:rsid w:val="000F1EAB"/>
    <w:rsid w:val="00102924"/>
    <w:rsid w:val="00105901"/>
    <w:rsid w:val="0012609D"/>
    <w:rsid w:val="001366B0"/>
    <w:rsid w:val="001473E8"/>
    <w:rsid w:val="001517DA"/>
    <w:rsid w:val="00166FB0"/>
    <w:rsid w:val="00170836"/>
    <w:rsid w:val="001C591C"/>
    <w:rsid w:val="001E3BA1"/>
    <w:rsid w:val="001E511B"/>
    <w:rsid w:val="001F1C14"/>
    <w:rsid w:val="001F1C7B"/>
    <w:rsid w:val="001F5F18"/>
    <w:rsid w:val="00216ADE"/>
    <w:rsid w:val="0026547C"/>
    <w:rsid w:val="0027611B"/>
    <w:rsid w:val="00287771"/>
    <w:rsid w:val="00296714"/>
    <w:rsid w:val="00296822"/>
    <w:rsid w:val="002B1836"/>
    <w:rsid w:val="002F1FF7"/>
    <w:rsid w:val="0030320F"/>
    <w:rsid w:val="00326112"/>
    <w:rsid w:val="003330AF"/>
    <w:rsid w:val="00337329"/>
    <w:rsid w:val="00365298"/>
    <w:rsid w:val="00367894"/>
    <w:rsid w:val="00374748"/>
    <w:rsid w:val="003874B5"/>
    <w:rsid w:val="003A0F4B"/>
    <w:rsid w:val="003A3895"/>
    <w:rsid w:val="003B1242"/>
    <w:rsid w:val="003B6C52"/>
    <w:rsid w:val="003C1842"/>
    <w:rsid w:val="003D05E0"/>
    <w:rsid w:val="003F1398"/>
    <w:rsid w:val="0040734D"/>
    <w:rsid w:val="00422113"/>
    <w:rsid w:val="004226BF"/>
    <w:rsid w:val="00431E51"/>
    <w:rsid w:val="00447DA6"/>
    <w:rsid w:val="00470E02"/>
    <w:rsid w:val="00480068"/>
    <w:rsid w:val="004818A3"/>
    <w:rsid w:val="00491E2E"/>
    <w:rsid w:val="004A2F3C"/>
    <w:rsid w:val="004B72AF"/>
    <w:rsid w:val="004D1113"/>
    <w:rsid w:val="004D5B20"/>
    <w:rsid w:val="004F45FD"/>
    <w:rsid w:val="004F587D"/>
    <w:rsid w:val="0052644E"/>
    <w:rsid w:val="0052718D"/>
    <w:rsid w:val="00534181"/>
    <w:rsid w:val="00535FBD"/>
    <w:rsid w:val="00543650"/>
    <w:rsid w:val="00561FA1"/>
    <w:rsid w:val="00575866"/>
    <w:rsid w:val="00583A60"/>
    <w:rsid w:val="00585F33"/>
    <w:rsid w:val="00587790"/>
    <w:rsid w:val="005979D9"/>
    <w:rsid w:val="005B7E54"/>
    <w:rsid w:val="005E3441"/>
    <w:rsid w:val="005F3A81"/>
    <w:rsid w:val="006146D9"/>
    <w:rsid w:val="006155E3"/>
    <w:rsid w:val="00623C7F"/>
    <w:rsid w:val="00633AFF"/>
    <w:rsid w:val="00637687"/>
    <w:rsid w:val="006475E2"/>
    <w:rsid w:val="006618D1"/>
    <w:rsid w:val="0068508F"/>
    <w:rsid w:val="00687A9C"/>
    <w:rsid w:val="006B3ACE"/>
    <w:rsid w:val="006C537A"/>
    <w:rsid w:val="006C7710"/>
    <w:rsid w:val="006D6D9E"/>
    <w:rsid w:val="006F0315"/>
    <w:rsid w:val="00710F7A"/>
    <w:rsid w:val="00713048"/>
    <w:rsid w:val="00717D23"/>
    <w:rsid w:val="007203CF"/>
    <w:rsid w:val="00726E44"/>
    <w:rsid w:val="00735B8D"/>
    <w:rsid w:val="00774660"/>
    <w:rsid w:val="00776712"/>
    <w:rsid w:val="00786A71"/>
    <w:rsid w:val="0078706A"/>
    <w:rsid w:val="007921E1"/>
    <w:rsid w:val="00793FA0"/>
    <w:rsid w:val="007B0450"/>
    <w:rsid w:val="007B5321"/>
    <w:rsid w:val="007D600F"/>
    <w:rsid w:val="007E287E"/>
    <w:rsid w:val="007E62CA"/>
    <w:rsid w:val="0083250D"/>
    <w:rsid w:val="0083290E"/>
    <w:rsid w:val="008455B5"/>
    <w:rsid w:val="008659B3"/>
    <w:rsid w:val="008863D3"/>
    <w:rsid w:val="00894641"/>
    <w:rsid w:val="008A560C"/>
    <w:rsid w:val="008B5738"/>
    <w:rsid w:val="008B7218"/>
    <w:rsid w:val="008D1878"/>
    <w:rsid w:val="008E48FF"/>
    <w:rsid w:val="008F316E"/>
    <w:rsid w:val="008F5AC8"/>
    <w:rsid w:val="008F645A"/>
    <w:rsid w:val="008F798C"/>
    <w:rsid w:val="0090455E"/>
    <w:rsid w:val="00911D90"/>
    <w:rsid w:val="0091607F"/>
    <w:rsid w:val="00920BAE"/>
    <w:rsid w:val="0092790D"/>
    <w:rsid w:val="009303CC"/>
    <w:rsid w:val="009459AB"/>
    <w:rsid w:val="00946A5C"/>
    <w:rsid w:val="0096288E"/>
    <w:rsid w:val="00967CD6"/>
    <w:rsid w:val="00970174"/>
    <w:rsid w:val="009721E5"/>
    <w:rsid w:val="009A7826"/>
    <w:rsid w:val="009B1A03"/>
    <w:rsid w:val="009B37A1"/>
    <w:rsid w:val="009D1076"/>
    <w:rsid w:val="009D36A5"/>
    <w:rsid w:val="009D4B03"/>
    <w:rsid w:val="009E5661"/>
    <w:rsid w:val="00A06F9F"/>
    <w:rsid w:val="00A168CC"/>
    <w:rsid w:val="00A50434"/>
    <w:rsid w:val="00A56222"/>
    <w:rsid w:val="00A57C11"/>
    <w:rsid w:val="00A75E33"/>
    <w:rsid w:val="00A770A0"/>
    <w:rsid w:val="00A92D56"/>
    <w:rsid w:val="00A96FDA"/>
    <w:rsid w:val="00AA3087"/>
    <w:rsid w:val="00AB23C7"/>
    <w:rsid w:val="00AB2C04"/>
    <w:rsid w:val="00AB6452"/>
    <w:rsid w:val="00AD723F"/>
    <w:rsid w:val="00B035C2"/>
    <w:rsid w:val="00B03A39"/>
    <w:rsid w:val="00B05F37"/>
    <w:rsid w:val="00B26AD4"/>
    <w:rsid w:val="00B516F2"/>
    <w:rsid w:val="00B552A3"/>
    <w:rsid w:val="00B65E3A"/>
    <w:rsid w:val="00B673DA"/>
    <w:rsid w:val="00B76FED"/>
    <w:rsid w:val="00B878BA"/>
    <w:rsid w:val="00B93558"/>
    <w:rsid w:val="00B966A3"/>
    <w:rsid w:val="00B97309"/>
    <w:rsid w:val="00BA1E2E"/>
    <w:rsid w:val="00BA1EDB"/>
    <w:rsid w:val="00BB416D"/>
    <w:rsid w:val="00BB78E7"/>
    <w:rsid w:val="00BC1E70"/>
    <w:rsid w:val="00BC5571"/>
    <w:rsid w:val="00BC564E"/>
    <w:rsid w:val="00BD1CF6"/>
    <w:rsid w:val="00BD58CB"/>
    <w:rsid w:val="00BE49CF"/>
    <w:rsid w:val="00BE669E"/>
    <w:rsid w:val="00BE73B1"/>
    <w:rsid w:val="00BF01C0"/>
    <w:rsid w:val="00C01EA9"/>
    <w:rsid w:val="00C05E30"/>
    <w:rsid w:val="00C14627"/>
    <w:rsid w:val="00C15315"/>
    <w:rsid w:val="00C37278"/>
    <w:rsid w:val="00C549F7"/>
    <w:rsid w:val="00C54A5D"/>
    <w:rsid w:val="00C670D6"/>
    <w:rsid w:val="00C878A0"/>
    <w:rsid w:val="00CA77B1"/>
    <w:rsid w:val="00CD2F18"/>
    <w:rsid w:val="00CD4395"/>
    <w:rsid w:val="00CD6E5E"/>
    <w:rsid w:val="00CD6ED5"/>
    <w:rsid w:val="00CF7E6A"/>
    <w:rsid w:val="00D035E8"/>
    <w:rsid w:val="00D07A24"/>
    <w:rsid w:val="00D07A2B"/>
    <w:rsid w:val="00D33103"/>
    <w:rsid w:val="00D405AB"/>
    <w:rsid w:val="00D43D15"/>
    <w:rsid w:val="00D443F7"/>
    <w:rsid w:val="00D47F25"/>
    <w:rsid w:val="00D67C5C"/>
    <w:rsid w:val="00DA77CC"/>
    <w:rsid w:val="00DC0479"/>
    <w:rsid w:val="00DC11CF"/>
    <w:rsid w:val="00DD557F"/>
    <w:rsid w:val="00E04C89"/>
    <w:rsid w:val="00E20C94"/>
    <w:rsid w:val="00E51988"/>
    <w:rsid w:val="00E52A85"/>
    <w:rsid w:val="00E57549"/>
    <w:rsid w:val="00E6382D"/>
    <w:rsid w:val="00E873B2"/>
    <w:rsid w:val="00E9661A"/>
    <w:rsid w:val="00EA1D83"/>
    <w:rsid w:val="00ED7417"/>
    <w:rsid w:val="00EF130D"/>
    <w:rsid w:val="00F23EC2"/>
    <w:rsid w:val="00F4614E"/>
    <w:rsid w:val="00F56828"/>
    <w:rsid w:val="00F60FCC"/>
    <w:rsid w:val="00F61B5D"/>
    <w:rsid w:val="00F70829"/>
    <w:rsid w:val="00F73D7E"/>
    <w:rsid w:val="00F74065"/>
    <w:rsid w:val="00F751AD"/>
    <w:rsid w:val="00F83FE7"/>
    <w:rsid w:val="00FB1484"/>
    <w:rsid w:val="00FB20A7"/>
    <w:rsid w:val="00FB6813"/>
    <w:rsid w:val="00FC2234"/>
    <w:rsid w:val="00FD112B"/>
    <w:rsid w:val="00FE14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 w:type="paragraph" w:customStyle="1" w:styleId="ConsPlusNonformat">
    <w:name w:val="ConsPlusNonformat"/>
    <w:uiPriority w:val="99"/>
    <w:rsid w:val="00946A5C"/>
    <w:pPr>
      <w:widowControl w:val="0"/>
      <w:autoSpaceDE w:val="0"/>
      <w:autoSpaceDN w:val="0"/>
      <w:spacing w:after="0" w:line="240" w:lineRule="auto"/>
    </w:pPr>
    <w:rPr>
      <w:rFonts w:ascii="Courier New" w:eastAsia="Arial Unicode MS"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3A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10F7A"/>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10F7A"/>
    <w:rPr>
      <w:rFonts w:ascii="Arial" w:eastAsiaTheme="minorEastAsia" w:hAnsi="Arial" w:cs="Arial"/>
      <w:b/>
      <w:bCs/>
      <w:color w:val="26282F"/>
      <w:sz w:val="24"/>
      <w:szCs w:val="24"/>
      <w:lang w:eastAsia="ru-RU"/>
    </w:rPr>
  </w:style>
  <w:style w:type="paragraph" w:styleId="a3">
    <w:name w:val="No Spacing"/>
    <w:uiPriority w:val="1"/>
    <w:qFormat/>
    <w:rsid w:val="00710F7A"/>
    <w:pPr>
      <w:spacing w:after="0" w:line="240" w:lineRule="auto"/>
    </w:pPr>
  </w:style>
  <w:style w:type="paragraph" w:styleId="a4">
    <w:name w:val="List Paragraph"/>
    <w:basedOn w:val="a"/>
    <w:uiPriority w:val="34"/>
    <w:qFormat/>
    <w:rsid w:val="00710F7A"/>
    <w:pPr>
      <w:spacing w:after="160" w:line="259" w:lineRule="auto"/>
      <w:ind w:left="720"/>
      <w:contextualSpacing/>
    </w:pPr>
    <w:rPr>
      <w:rFonts w:asciiTheme="minorHAnsi" w:eastAsiaTheme="minorHAnsi" w:hAnsiTheme="minorHAnsi" w:cstheme="minorBidi"/>
      <w:sz w:val="22"/>
      <w:szCs w:val="22"/>
      <w:lang w:eastAsia="en-US"/>
    </w:rPr>
  </w:style>
  <w:style w:type="character" w:styleId="a5">
    <w:name w:val="Hyperlink"/>
    <w:semiHidden/>
    <w:unhideWhenUsed/>
    <w:rsid w:val="006B3ACE"/>
    <w:rPr>
      <w:rFonts w:ascii="Times New Roman" w:hAnsi="Times New Roman" w:cs="Times New Roman" w:hint="default"/>
      <w:color w:val="0000FF"/>
      <w:u w:val="single"/>
    </w:rPr>
  </w:style>
  <w:style w:type="paragraph" w:customStyle="1" w:styleId="ConsPlusTitle">
    <w:name w:val="ConsPlusTitle"/>
    <w:rsid w:val="006B3ACE"/>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Default">
    <w:name w:val="Default"/>
    <w:rsid w:val="006B3AC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ocuntyped-name">
    <w:name w:val="docuntyped-name"/>
    <w:basedOn w:val="a0"/>
    <w:rsid w:val="006B3ACE"/>
  </w:style>
  <w:style w:type="character" w:customStyle="1" w:styleId="docuntyped-number">
    <w:name w:val="docuntyped-number"/>
    <w:basedOn w:val="a0"/>
    <w:rsid w:val="006B3ACE"/>
  </w:style>
  <w:style w:type="character" w:customStyle="1" w:styleId="docnote-text">
    <w:name w:val="docnote-text"/>
    <w:basedOn w:val="a0"/>
    <w:rsid w:val="006B3ACE"/>
  </w:style>
</w:styles>
</file>

<file path=word/webSettings.xml><?xml version="1.0" encoding="utf-8"?>
<w:webSettings xmlns:r="http://schemas.openxmlformats.org/officeDocument/2006/relationships" xmlns:w="http://schemas.openxmlformats.org/wordprocessingml/2006/main">
  <w:divs>
    <w:div w:id="177709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sfinansy.ru/" TargetMode="External"/><Relationship Id="rId5" Type="http://schemas.openxmlformats.org/officeDocument/2006/relationships/hyperlink" Target="https://www.gosfinansy.ru/" TargetMode="External"/><Relationship Id="rId4" Type="http://schemas.openxmlformats.org/officeDocument/2006/relationships/hyperlink" Target="https://www.gosfinansy.ru/" TargetMode="Externa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7</Pages>
  <Words>2272</Words>
  <Characters>12952</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anna</cp:lastModifiedBy>
  <cp:revision>7</cp:revision>
  <dcterms:created xsi:type="dcterms:W3CDTF">2020-05-26T04:22:00Z</dcterms:created>
  <dcterms:modified xsi:type="dcterms:W3CDTF">2020-06-04T10:39:00Z</dcterms:modified>
</cp:coreProperties>
</file>