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35018">
      <w:pPr>
        <w:jc w:val="center"/>
        <w:rPr>
          <w:rFonts w:hint="default" w:ascii="Arial" w:hAnsi="Arial" w:cs="Arial"/>
          <w:b/>
          <w:bCs/>
          <w:sz w:val="32"/>
          <w:szCs w:val="32"/>
          <w:lang w:val="ru-RU"/>
        </w:rPr>
      </w:pPr>
      <w:bookmarkStart w:id="0" w:name="_Hlk126243137"/>
      <w:r>
        <w:rPr>
          <w:rFonts w:hint="default" w:ascii="Arial" w:hAnsi="Arial" w:cs="Arial"/>
          <w:b/>
          <w:bCs/>
          <w:sz w:val="32"/>
          <w:szCs w:val="32"/>
          <w:lang w:val="ru-RU"/>
        </w:rPr>
        <w:t>02</w:t>
      </w:r>
      <w:r>
        <w:rPr>
          <w:rFonts w:ascii="Arial" w:hAnsi="Arial" w:cs="Arial"/>
          <w:b/>
          <w:bCs/>
          <w:sz w:val="32"/>
          <w:szCs w:val="32"/>
        </w:rPr>
        <w:t>.0</w:t>
      </w:r>
      <w:r>
        <w:rPr>
          <w:rFonts w:hint="default" w:ascii="Arial" w:hAnsi="Arial" w:cs="Arial"/>
          <w:b/>
          <w:bCs/>
          <w:sz w:val="32"/>
          <w:szCs w:val="32"/>
          <w:lang w:val="ru-RU"/>
        </w:rPr>
        <w:t>4</w:t>
      </w:r>
      <w:r>
        <w:rPr>
          <w:rFonts w:ascii="Arial" w:hAnsi="Arial" w:cs="Arial"/>
          <w:b/>
          <w:bCs/>
          <w:sz w:val="32"/>
          <w:szCs w:val="32"/>
        </w:rPr>
        <w:t>.202</w:t>
      </w:r>
      <w:r>
        <w:rPr>
          <w:rFonts w:hint="default" w:ascii="Arial" w:hAnsi="Arial" w:cs="Arial"/>
          <w:b/>
          <w:bCs/>
          <w:sz w:val="32"/>
          <w:szCs w:val="32"/>
          <w:lang w:val="ru-RU"/>
        </w:rPr>
        <w:t>6</w:t>
      </w:r>
      <w:r>
        <w:rPr>
          <w:rFonts w:ascii="Arial" w:hAnsi="Arial" w:cs="Arial"/>
          <w:b/>
          <w:bCs/>
          <w:sz w:val="32"/>
          <w:szCs w:val="32"/>
        </w:rPr>
        <w:t>г. №</w:t>
      </w:r>
      <w:r>
        <w:rPr>
          <w:rFonts w:hint="default" w:ascii="Arial" w:hAnsi="Arial" w:cs="Arial"/>
          <w:b/>
          <w:bCs/>
          <w:sz w:val="32"/>
          <w:szCs w:val="32"/>
          <w:lang w:val="ru-RU"/>
        </w:rPr>
        <w:t>39</w:t>
      </w:r>
    </w:p>
    <w:tbl>
      <w:tblPr>
        <w:tblStyle w:val="3"/>
        <w:tblW w:w="9586" w:type="dxa"/>
        <w:jc w:val="center"/>
        <w:tblLayout w:type="autofit"/>
        <w:tblCellMar>
          <w:top w:w="0" w:type="dxa"/>
          <w:left w:w="0" w:type="dxa"/>
          <w:bottom w:w="0" w:type="dxa"/>
          <w:right w:w="0" w:type="dxa"/>
        </w:tblCellMar>
      </w:tblPr>
      <w:tblGrid>
        <w:gridCol w:w="9586"/>
      </w:tblGrid>
      <w:tr w14:paraId="69F7307B">
        <w:tblPrEx>
          <w:tblCellMar>
            <w:top w:w="0" w:type="dxa"/>
            <w:left w:w="0" w:type="dxa"/>
            <w:bottom w:w="0" w:type="dxa"/>
            <w:right w:w="0" w:type="dxa"/>
          </w:tblCellMar>
        </w:tblPrEx>
        <w:trPr>
          <w:trHeight w:val="1430" w:hRule="atLeast"/>
          <w:jc w:val="center"/>
        </w:trPr>
        <w:tc>
          <w:tcPr>
            <w:tcW w:w="9586" w:type="dxa"/>
            <w:tcMar>
              <w:top w:w="0" w:type="dxa"/>
              <w:left w:w="108" w:type="dxa"/>
              <w:bottom w:w="0" w:type="dxa"/>
              <w:right w:w="108" w:type="dxa"/>
            </w:tcMar>
          </w:tcPr>
          <w:p w14:paraId="46C36584">
            <w:pPr>
              <w:jc w:val="center"/>
              <w:rPr>
                <w:rFonts w:ascii="Arial" w:hAnsi="Arial" w:cs="Arial"/>
                <w:b/>
                <w:sz w:val="28"/>
                <w:szCs w:val="28"/>
              </w:rPr>
            </w:pPr>
            <w:r>
              <w:rPr>
                <w:rFonts w:ascii="Arial" w:hAnsi="Arial" w:cs="Arial"/>
                <w:b/>
                <w:sz w:val="28"/>
                <w:szCs w:val="28"/>
              </w:rPr>
              <w:t>РОССИЙСКАЯ ФЕДЕРАЦИЯ</w:t>
            </w:r>
          </w:p>
          <w:p w14:paraId="2CDC1189">
            <w:pPr>
              <w:jc w:val="center"/>
              <w:rPr>
                <w:rFonts w:ascii="Arial" w:hAnsi="Arial" w:cs="Arial"/>
                <w:b/>
                <w:sz w:val="28"/>
                <w:szCs w:val="28"/>
              </w:rPr>
            </w:pPr>
            <w:r>
              <w:rPr>
                <w:rFonts w:ascii="Arial" w:hAnsi="Arial" w:cs="Arial"/>
                <w:b/>
                <w:sz w:val="28"/>
                <w:szCs w:val="28"/>
              </w:rPr>
              <w:t>ИРКУТСКАЯ ОБЛАСТЬ</w:t>
            </w:r>
          </w:p>
          <w:p w14:paraId="308856A4">
            <w:pPr>
              <w:jc w:val="center"/>
              <w:rPr>
                <w:rFonts w:ascii="Arial" w:hAnsi="Arial" w:cs="Arial"/>
                <w:b/>
                <w:sz w:val="28"/>
                <w:szCs w:val="28"/>
              </w:rPr>
            </w:pPr>
            <w:r>
              <w:rPr>
                <w:rFonts w:ascii="Arial" w:hAnsi="Arial" w:cs="Arial"/>
                <w:b/>
                <w:sz w:val="28"/>
                <w:szCs w:val="28"/>
              </w:rPr>
              <w:t>БАЯНДАЕВСКИЙ РАЙОН</w:t>
            </w:r>
          </w:p>
          <w:p w14:paraId="17121376">
            <w:pPr>
              <w:jc w:val="center"/>
              <w:rPr>
                <w:rFonts w:ascii="Arial" w:hAnsi="Arial" w:cs="Arial"/>
                <w:b/>
                <w:sz w:val="28"/>
                <w:szCs w:val="28"/>
              </w:rPr>
            </w:pPr>
            <w:r>
              <w:rPr>
                <w:rFonts w:ascii="Arial" w:hAnsi="Arial" w:cs="Arial"/>
                <w:b/>
                <w:sz w:val="28"/>
                <w:szCs w:val="28"/>
              </w:rPr>
              <w:t>МУНИЦИПАЛЬНОЕ ОБРАЗОВАНИЕ «</w:t>
            </w:r>
            <w:r>
              <w:rPr>
                <w:rFonts w:ascii="Arial" w:hAnsi="Arial" w:cs="Arial"/>
                <w:b/>
                <w:sz w:val="28"/>
                <w:szCs w:val="28"/>
                <w:lang w:val="ru-RU"/>
              </w:rPr>
              <w:t>ХОГОТ</w:t>
            </w:r>
            <w:r>
              <w:rPr>
                <w:rFonts w:ascii="Arial" w:hAnsi="Arial" w:cs="Arial"/>
                <w:b/>
                <w:sz w:val="28"/>
                <w:szCs w:val="28"/>
              </w:rPr>
              <w:t>»</w:t>
            </w:r>
          </w:p>
        </w:tc>
      </w:tr>
      <w:tr w14:paraId="37AEA64B">
        <w:tblPrEx>
          <w:tblCellMar>
            <w:top w:w="0" w:type="dxa"/>
            <w:left w:w="0" w:type="dxa"/>
            <w:bottom w:w="0" w:type="dxa"/>
            <w:right w:w="0" w:type="dxa"/>
          </w:tblCellMar>
        </w:tblPrEx>
        <w:trPr>
          <w:trHeight w:val="481" w:hRule="atLeast"/>
          <w:jc w:val="center"/>
        </w:trPr>
        <w:tc>
          <w:tcPr>
            <w:tcW w:w="9586" w:type="dxa"/>
            <w:tcMar>
              <w:top w:w="0" w:type="dxa"/>
              <w:left w:w="108" w:type="dxa"/>
              <w:bottom w:w="0" w:type="dxa"/>
              <w:right w:w="108" w:type="dxa"/>
            </w:tcMar>
          </w:tcPr>
          <w:p w14:paraId="5851BA3D">
            <w:pPr>
              <w:jc w:val="center"/>
              <w:rPr>
                <w:rFonts w:ascii="Arial" w:hAnsi="Arial" w:cs="Arial"/>
                <w:b/>
                <w:bCs/>
                <w:sz w:val="28"/>
                <w:szCs w:val="28"/>
              </w:rPr>
            </w:pPr>
            <w:r>
              <w:rPr>
                <w:rFonts w:ascii="Arial" w:hAnsi="Arial" w:cs="Arial"/>
                <w:b/>
                <w:bCs/>
                <w:sz w:val="28"/>
                <w:szCs w:val="28"/>
              </w:rPr>
              <w:t>АДМИНИСТРАЦИЯ</w:t>
            </w:r>
          </w:p>
          <w:p w14:paraId="1490ACF5">
            <w:pPr>
              <w:jc w:val="center"/>
              <w:rPr>
                <w:rFonts w:ascii="Arial" w:hAnsi="Arial" w:cs="Arial"/>
                <w:b/>
                <w:bCs/>
                <w:sz w:val="28"/>
                <w:szCs w:val="28"/>
              </w:rPr>
            </w:pPr>
            <w:r>
              <w:rPr>
                <w:rFonts w:ascii="Arial" w:hAnsi="Arial" w:cs="Arial"/>
                <w:b/>
                <w:bCs/>
                <w:sz w:val="28"/>
                <w:szCs w:val="28"/>
              </w:rPr>
              <w:t>ПОСТАНОВЛЕНИЕ</w:t>
            </w:r>
          </w:p>
          <w:p w14:paraId="5C5403EE">
            <w:pPr>
              <w:jc w:val="center"/>
              <w:rPr>
                <w:rFonts w:ascii="Arial" w:hAnsi="Arial" w:cs="Arial"/>
                <w:b/>
                <w:sz w:val="28"/>
                <w:szCs w:val="28"/>
              </w:rPr>
            </w:pPr>
          </w:p>
          <w:p w14:paraId="1592C721">
            <w:pPr>
              <w:jc w:val="center"/>
              <w:rPr>
                <w:rFonts w:ascii="Arial" w:hAnsi="Arial" w:cs="Arial"/>
                <w:b/>
                <w:sz w:val="28"/>
                <w:szCs w:val="28"/>
              </w:rPr>
            </w:pPr>
          </w:p>
        </w:tc>
      </w:tr>
    </w:tbl>
    <w:p w14:paraId="5C3197B3">
      <w:pPr>
        <w:jc w:val="both"/>
        <w:rPr>
          <w:rFonts w:ascii="Arial" w:hAnsi="Arial" w:cs="Arial"/>
          <w:b/>
          <w:bCs/>
          <w:sz w:val="28"/>
          <w:szCs w:val="28"/>
        </w:rPr>
      </w:pPr>
      <w:r>
        <w:rPr>
          <w:rFonts w:ascii="Arial" w:hAnsi="Arial" w:cs="Arial"/>
          <w:b/>
          <w:bCs/>
          <w:sz w:val="28"/>
          <w:szCs w:val="28"/>
        </w:rPr>
        <w:t>ОБ УТВЕРЖДЕНИИ ПОЛОЖЕНИЯ</w:t>
      </w:r>
      <w:r>
        <w:rPr>
          <w:rFonts w:hint="default" w:ascii="Arial" w:hAnsi="Arial" w:cs="Arial"/>
          <w:b/>
          <w:bCs/>
          <w:sz w:val="28"/>
          <w:szCs w:val="28"/>
          <w:lang w:val="ru-RU"/>
        </w:rPr>
        <w:t xml:space="preserve"> </w:t>
      </w:r>
      <w:r>
        <w:rPr>
          <w:rFonts w:ascii="Arial" w:hAnsi="Arial" w:cs="Arial"/>
          <w:b/>
          <w:bCs/>
          <w:sz w:val="28"/>
          <w:szCs w:val="28"/>
        </w:rPr>
        <w:t>ОБ ОБЩЕСТВЕННОЙ КОМИССИИ</w:t>
      </w:r>
    </w:p>
    <w:p w14:paraId="45DC09D4">
      <w:pPr>
        <w:jc w:val="center"/>
        <w:rPr>
          <w:rFonts w:ascii="Arial" w:hAnsi="Arial" w:cs="Arial"/>
          <w:b/>
          <w:bCs/>
          <w:sz w:val="28"/>
          <w:szCs w:val="28"/>
        </w:rPr>
      </w:pPr>
      <w:r>
        <w:rPr>
          <w:rFonts w:ascii="Arial" w:hAnsi="Arial" w:cs="Arial"/>
          <w:b/>
          <w:bCs/>
          <w:sz w:val="28"/>
          <w:szCs w:val="28"/>
        </w:rPr>
        <w:t xml:space="preserve">ПО ДЕЛАМ НЕСОВЕРШЕННОЛЕТНИХ </w:t>
      </w:r>
      <w:r>
        <w:rPr>
          <w:rFonts w:hint="default" w:ascii="Arial" w:hAnsi="Arial" w:cs="Arial"/>
          <w:b/>
          <w:bCs/>
          <w:sz w:val="28"/>
          <w:szCs w:val="28"/>
          <w:lang w:val="ru-RU"/>
        </w:rPr>
        <w:t xml:space="preserve"> И ЗАЩИТЕ ИХ ПРАВ </w:t>
      </w:r>
      <w:r>
        <w:rPr>
          <w:rFonts w:ascii="Arial" w:hAnsi="Arial" w:cs="Arial"/>
          <w:b/>
          <w:bCs/>
          <w:sz w:val="28"/>
          <w:szCs w:val="28"/>
        </w:rPr>
        <w:t>ПРИ АДМИНИСТРАЦИИ МУНИЦИПАЛЬНОГО ОБРАЗОВАНИЯ «</w:t>
      </w:r>
      <w:r>
        <w:rPr>
          <w:rFonts w:ascii="Arial" w:hAnsi="Arial" w:cs="Arial"/>
          <w:b/>
          <w:bCs/>
          <w:sz w:val="28"/>
          <w:szCs w:val="28"/>
          <w:lang w:val="ru-RU"/>
        </w:rPr>
        <w:t>ХОГОТ</w:t>
      </w:r>
      <w:r>
        <w:rPr>
          <w:rFonts w:ascii="Arial" w:hAnsi="Arial" w:cs="Arial"/>
          <w:b/>
          <w:bCs/>
          <w:sz w:val="28"/>
          <w:szCs w:val="28"/>
        </w:rPr>
        <w:t>»</w:t>
      </w:r>
    </w:p>
    <w:bookmarkEnd w:id="0"/>
    <w:p w14:paraId="20486F35">
      <w:pPr>
        <w:rPr>
          <w:sz w:val="24"/>
          <w:szCs w:val="24"/>
        </w:rPr>
      </w:pPr>
    </w:p>
    <w:p w14:paraId="43C9ADA7">
      <w:pPr>
        <w:autoSpaceDE w:val="0"/>
        <w:autoSpaceDN w:val="0"/>
        <w:jc w:val="both"/>
        <w:rPr>
          <w:rFonts w:ascii="Arial" w:hAnsi="Arial" w:cs="Arial"/>
          <w:sz w:val="24"/>
          <w:szCs w:val="24"/>
          <w:lang w:eastAsia="en-US"/>
        </w:rPr>
      </w:pPr>
      <w:bookmarkStart w:id="1" w:name="_Hlk126243252"/>
      <w:r>
        <w:rPr>
          <w:sz w:val="24"/>
          <w:szCs w:val="24"/>
        </w:rPr>
        <w:t xml:space="preserve">          </w:t>
      </w:r>
      <w:r>
        <w:rPr>
          <w:rFonts w:ascii="Arial" w:hAnsi="Arial" w:cs="Arial"/>
          <w:sz w:val="24"/>
          <w:szCs w:val="24"/>
          <w:lang w:eastAsia="en-US"/>
        </w:rPr>
        <w:t>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 в соответствии с Федеральным Законом «Об основах системы профилактики безнадзорности и правонарушений несовершеннолетних» от 24.06.1999 г (ред. от 28.12.2013 г. № 435-ФЗ) № 120 и Уставом муниципального образования «</w:t>
      </w:r>
      <w:r>
        <w:rPr>
          <w:rFonts w:ascii="Arial" w:hAnsi="Arial" w:cs="Arial"/>
          <w:sz w:val="24"/>
          <w:szCs w:val="24"/>
          <w:lang w:val="ru-RU" w:eastAsia="en-US"/>
        </w:rPr>
        <w:t>Хогот</w:t>
      </w:r>
      <w:r>
        <w:rPr>
          <w:rFonts w:ascii="Arial" w:hAnsi="Arial" w:cs="Arial"/>
          <w:sz w:val="24"/>
          <w:szCs w:val="24"/>
          <w:lang w:eastAsia="en-US"/>
        </w:rPr>
        <w:t>», администрация муниципального образования «</w:t>
      </w:r>
      <w:r>
        <w:rPr>
          <w:rFonts w:ascii="Arial" w:hAnsi="Arial" w:cs="Arial"/>
          <w:sz w:val="24"/>
          <w:szCs w:val="24"/>
          <w:lang w:val="ru-RU" w:eastAsia="en-US"/>
        </w:rPr>
        <w:t>Хогот</w:t>
      </w:r>
      <w:r>
        <w:rPr>
          <w:rFonts w:ascii="Arial" w:hAnsi="Arial" w:cs="Arial"/>
          <w:sz w:val="24"/>
          <w:szCs w:val="24"/>
          <w:lang w:eastAsia="en-US"/>
        </w:rPr>
        <w:t>»</w:t>
      </w:r>
    </w:p>
    <w:p w14:paraId="4823DD45">
      <w:pPr>
        <w:autoSpaceDE w:val="0"/>
        <w:autoSpaceDN w:val="0"/>
        <w:jc w:val="both"/>
        <w:rPr>
          <w:rFonts w:ascii="Arial" w:hAnsi="Arial" w:cs="Arial"/>
          <w:sz w:val="24"/>
          <w:szCs w:val="24"/>
          <w:lang w:eastAsia="en-US"/>
        </w:rPr>
      </w:pPr>
    </w:p>
    <w:p w14:paraId="79A41EB7">
      <w:pPr>
        <w:jc w:val="center"/>
        <w:rPr>
          <w:rFonts w:ascii="Arial" w:hAnsi="Arial" w:cs="Arial"/>
          <w:b/>
          <w:bCs/>
        </w:rPr>
      </w:pPr>
      <w:r>
        <w:rPr>
          <w:rFonts w:ascii="Arial" w:hAnsi="Arial" w:cs="Arial"/>
          <w:b/>
          <w:bCs/>
        </w:rPr>
        <w:t>ПОСТАНОВЛЯЕТ:</w:t>
      </w:r>
    </w:p>
    <w:bookmarkEnd w:id="1"/>
    <w:p w14:paraId="26124CDD">
      <w:pPr>
        <w:jc w:val="center"/>
        <w:rPr>
          <w:sz w:val="24"/>
          <w:szCs w:val="24"/>
        </w:rPr>
      </w:pPr>
    </w:p>
    <w:p w14:paraId="48554584">
      <w:pPr>
        <w:jc w:val="both"/>
        <w:rPr>
          <w:rFonts w:ascii="Arial" w:hAnsi="Arial" w:cs="Arial"/>
          <w:sz w:val="24"/>
          <w:szCs w:val="24"/>
        </w:rPr>
      </w:pPr>
      <w:r>
        <w:rPr>
          <w:rFonts w:ascii="Arial" w:hAnsi="Arial" w:cs="Arial"/>
          <w:sz w:val="24"/>
          <w:szCs w:val="24"/>
        </w:rPr>
        <w:t xml:space="preserve">          1. Утвердить Положение об общественной комиссии по делам несовершеннолетних </w:t>
      </w:r>
      <w:r>
        <w:rPr>
          <w:rFonts w:ascii="Arial" w:hAnsi="Arial" w:cs="Arial"/>
          <w:sz w:val="24"/>
          <w:szCs w:val="24"/>
          <w:lang w:val="ru-RU"/>
        </w:rPr>
        <w:t>и</w:t>
      </w:r>
      <w:r>
        <w:rPr>
          <w:rFonts w:hint="default" w:ascii="Arial" w:hAnsi="Arial" w:cs="Arial"/>
          <w:sz w:val="24"/>
          <w:szCs w:val="24"/>
          <w:lang w:val="ru-RU"/>
        </w:rPr>
        <w:t xml:space="preserve"> защите их прав </w:t>
      </w:r>
      <w:r>
        <w:rPr>
          <w:rFonts w:ascii="Arial" w:hAnsi="Arial" w:cs="Arial"/>
          <w:sz w:val="24"/>
          <w:szCs w:val="24"/>
        </w:rPr>
        <w:t>при администрации муниципального образования «</w:t>
      </w:r>
      <w:r>
        <w:rPr>
          <w:rFonts w:ascii="Arial" w:hAnsi="Arial" w:cs="Arial"/>
          <w:sz w:val="24"/>
          <w:szCs w:val="24"/>
          <w:lang w:val="ru-RU"/>
        </w:rPr>
        <w:t>Хогот</w:t>
      </w:r>
      <w:r>
        <w:rPr>
          <w:rFonts w:ascii="Arial" w:hAnsi="Arial" w:cs="Arial"/>
          <w:sz w:val="24"/>
          <w:szCs w:val="24"/>
        </w:rPr>
        <w:t>» (приложение № 1).</w:t>
      </w:r>
    </w:p>
    <w:p w14:paraId="58158472">
      <w:pPr>
        <w:ind w:left="120" w:hanging="120" w:hangingChars="50"/>
        <w:jc w:val="both"/>
        <w:rPr>
          <w:rFonts w:ascii="Arial" w:hAnsi="Arial" w:cs="Arial"/>
          <w:sz w:val="24"/>
          <w:szCs w:val="24"/>
        </w:rPr>
      </w:pPr>
      <w:r>
        <w:rPr>
          <w:rFonts w:ascii="Arial" w:hAnsi="Arial" w:cs="Arial"/>
          <w:sz w:val="24"/>
          <w:szCs w:val="24"/>
        </w:rPr>
        <w:t xml:space="preserve">          2. Утвердить состав общественной комиссии по делам несовершеннолетних </w:t>
      </w:r>
      <w:r>
        <w:rPr>
          <w:rFonts w:ascii="Arial" w:hAnsi="Arial" w:cs="Arial"/>
          <w:sz w:val="24"/>
          <w:szCs w:val="24"/>
          <w:lang w:val="ru-RU"/>
        </w:rPr>
        <w:t>и</w:t>
      </w:r>
      <w:r>
        <w:rPr>
          <w:rFonts w:hint="default" w:ascii="Arial" w:hAnsi="Arial" w:cs="Arial"/>
          <w:sz w:val="24"/>
          <w:szCs w:val="24"/>
          <w:lang w:val="ru-RU"/>
        </w:rPr>
        <w:t xml:space="preserve"> защите их прав </w:t>
      </w:r>
      <w:r>
        <w:rPr>
          <w:rFonts w:ascii="Arial" w:hAnsi="Arial" w:cs="Arial"/>
          <w:sz w:val="24"/>
          <w:szCs w:val="24"/>
        </w:rPr>
        <w:t>при администрации муниципального образования «</w:t>
      </w:r>
      <w:r>
        <w:rPr>
          <w:rFonts w:ascii="Arial" w:hAnsi="Arial" w:cs="Arial"/>
          <w:sz w:val="24"/>
          <w:szCs w:val="24"/>
          <w:lang w:val="ru-RU"/>
        </w:rPr>
        <w:t>Хогот</w:t>
      </w:r>
      <w:r>
        <w:rPr>
          <w:rFonts w:ascii="Arial" w:hAnsi="Arial" w:cs="Arial"/>
          <w:sz w:val="24"/>
          <w:szCs w:val="24"/>
        </w:rPr>
        <w:t>» (Приложение № 2).</w:t>
      </w:r>
    </w:p>
    <w:p w14:paraId="2E4A3775">
      <w:pPr>
        <w:jc w:val="both"/>
        <w:rPr>
          <w:rFonts w:asciiTheme="minorHAnsi" w:hAnsiTheme="minorHAnsi" w:eastAsiaTheme="minorHAnsi" w:cstheme="minorBidi"/>
          <w:sz w:val="22"/>
          <w:szCs w:val="22"/>
          <w:lang w:eastAsia="en-US"/>
        </w:rPr>
      </w:pPr>
      <w:r>
        <w:rPr>
          <w:rFonts w:ascii="Arial" w:hAnsi="Arial" w:cs="Arial"/>
          <w:sz w:val="24"/>
          <w:szCs w:val="24"/>
        </w:rPr>
        <w:t xml:space="preserve">          3. </w:t>
      </w:r>
      <w:bookmarkStart w:id="2" w:name="_Hlk126243420"/>
      <w:r>
        <w:rPr>
          <w:rFonts w:ascii="Arial" w:hAnsi="Arial" w:cs="Arial"/>
          <w:sz w:val="24"/>
          <w:szCs w:val="24"/>
        </w:rPr>
        <w:t>Настоящее постановление вступает в силу со дня официального опубликования</w:t>
      </w:r>
      <w:r>
        <w:rPr>
          <w:rFonts w:ascii="Arial" w:hAnsi="Arial" w:cs="Arial" w:eastAsiaTheme="minorHAnsi"/>
          <w:sz w:val="24"/>
          <w:szCs w:val="24"/>
          <w:lang w:eastAsia="en-US"/>
        </w:rPr>
        <w:t xml:space="preserve"> </w:t>
      </w:r>
      <w:bookmarkEnd w:id="2"/>
      <w:r>
        <w:rPr>
          <w:rFonts w:ascii="Arial" w:hAnsi="Arial" w:cs="Arial" w:eastAsiaTheme="minorHAnsi"/>
          <w:sz w:val="24"/>
          <w:szCs w:val="24"/>
          <w:lang w:eastAsia="en-US"/>
        </w:rPr>
        <w:t xml:space="preserve"> на официальном сайте муниципального образования «</w:t>
      </w:r>
      <w:r>
        <w:rPr>
          <w:rFonts w:ascii="Arial" w:hAnsi="Arial" w:cs="Arial" w:eastAsiaTheme="minorHAnsi"/>
          <w:sz w:val="24"/>
          <w:szCs w:val="24"/>
          <w:lang w:val="ru-RU" w:eastAsia="en-US"/>
        </w:rPr>
        <w:t>Хогот</w:t>
      </w:r>
      <w:r>
        <w:rPr>
          <w:rFonts w:ascii="Arial" w:hAnsi="Arial" w:cs="Arial" w:eastAsiaTheme="minorHAnsi"/>
          <w:sz w:val="24"/>
          <w:szCs w:val="24"/>
          <w:lang w:eastAsia="en-US"/>
        </w:rPr>
        <w:t>» в информационно-телекоммуникационной сети «Интернет».</w:t>
      </w:r>
    </w:p>
    <w:p w14:paraId="1A6A83A5">
      <w:pPr>
        <w:jc w:val="both"/>
        <w:rPr>
          <w:rFonts w:ascii="Arial" w:hAnsi="Arial" w:cs="Arial"/>
          <w:sz w:val="24"/>
          <w:szCs w:val="24"/>
        </w:rPr>
      </w:pPr>
      <w:r>
        <w:rPr>
          <w:rFonts w:ascii="Arial" w:hAnsi="Arial" w:cs="Arial"/>
          <w:sz w:val="24"/>
          <w:szCs w:val="24"/>
        </w:rPr>
        <w:t xml:space="preserve">         4. </w:t>
      </w:r>
      <w:bookmarkStart w:id="3" w:name="_Hlk126243355"/>
      <w:r>
        <w:rPr>
          <w:rFonts w:ascii="Arial" w:hAnsi="Arial" w:cs="Arial"/>
          <w:sz w:val="24"/>
          <w:szCs w:val="24"/>
        </w:rPr>
        <w:t>Контроль за исполнением  настоящего постановления оставляю за собой.</w:t>
      </w:r>
    </w:p>
    <w:p w14:paraId="70F896C5">
      <w:pPr>
        <w:jc w:val="both"/>
        <w:rPr>
          <w:rFonts w:ascii="Arial" w:hAnsi="Arial" w:cs="Arial"/>
          <w:sz w:val="24"/>
          <w:szCs w:val="24"/>
        </w:rPr>
      </w:pPr>
    </w:p>
    <w:p w14:paraId="4A7CE0A1">
      <w:pPr>
        <w:jc w:val="both"/>
        <w:rPr>
          <w:rFonts w:ascii="Arial" w:hAnsi="Arial" w:cs="Arial"/>
          <w:sz w:val="24"/>
          <w:szCs w:val="24"/>
        </w:rPr>
      </w:pPr>
    </w:p>
    <w:p w14:paraId="54D8E193">
      <w:pPr>
        <w:jc w:val="both"/>
        <w:rPr>
          <w:rFonts w:hint="default" w:ascii="Arial" w:hAnsi="Arial" w:cs="Arial"/>
          <w:sz w:val="24"/>
          <w:szCs w:val="24"/>
          <w:lang w:val="ru-RU"/>
        </w:rPr>
      </w:pPr>
      <w:r>
        <w:rPr>
          <w:rFonts w:ascii="Arial" w:hAnsi="Arial" w:cs="Arial"/>
          <w:sz w:val="24"/>
          <w:szCs w:val="24"/>
        </w:rPr>
        <w:t xml:space="preserve">Глава </w:t>
      </w:r>
      <w:r>
        <w:rPr>
          <w:rFonts w:ascii="Arial" w:hAnsi="Arial" w:cs="Arial"/>
          <w:sz w:val="24"/>
          <w:szCs w:val="24"/>
          <w:lang w:val="ru-RU"/>
        </w:rPr>
        <w:t>МО</w:t>
      </w:r>
      <w:r>
        <w:rPr>
          <w:rFonts w:ascii="Arial" w:hAnsi="Arial" w:cs="Arial"/>
          <w:sz w:val="24"/>
          <w:szCs w:val="24"/>
        </w:rPr>
        <w:t xml:space="preserve"> «</w:t>
      </w:r>
      <w:r>
        <w:rPr>
          <w:rFonts w:ascii="Arial" w:hAnsi="Arial" w:cs="Arial"/>
          <w:sz w:val="24"/>
          <w:szCs w:val="24"/>
          <w:lang w:val="ru-RU"/>
        </w:rPr>
        <w:t>Хогот</w:t>
      </w:r>
      <w:r>
        <w:rPr>
          <w:rFonts w:ascii="Arial" w:hAnsi="Arial" w:cs="Arial"/>
          <w:sz w:val="24"/>
          <w:szCs w:val="24"/>
        </w:rPr>
        <w:t>»</w:t>
      </w:r>
      <w:r>
        <w:rPr>
          <w:rFonts w:hint="default" w:ascii="Arial" w:hAnsi="Arial" w:cs="Arial"/>
          <w:sz w:val="24"/>
          <w:szCs w:val="24"/>
          <w:lang w:val="ru-RU"/>
        </w:rPr>
        <w:t xml:space="preserve">                                                                    Павлов С.В</w:t>
      </w:r>
    </w:p>
    <w:bookmarkEnd w:id="3"/>
    <w:tbl>
      <w:tblPr>
        <w:tblStyle w:val="3"/>
        <w:tblpPr w:leftFromText="180" w:rightFromText="180" w:vertAnchor="text" w:horzAnchor="margin" w:tblpXSpec="right" w:tblpY="122"/>
        <w:tblW w:w="4860" w:type="dxa"/>
        <w:tblInd w:w="0" w:type="dxa"/>
        <w:tblLayout w:type="autofit"/>
        <w:tblCellMar>
          <w:top w:w="0" w:type="dxa"/>
          <w:left w:w="108" w:type="dxa"/>
          <w:bottom w:w="0" w:type="dxa"/>
          <w:right w:w="108" w:type="dxa"/>
        </w:tblCellMar>
      </w:tblPr>
      <w:tblGrid>
        <w:gridCol w:w="4860"/>
      </w:tblGrid>
      <w:tr w14:paraId="29C7F832">
        <w:tblPrEx>
          <w:tblCellMar>
            <w:top w:w="0" w:type="dxa"/>
            <w:left w:w="108" w:type="dxa"/>
            <w:bottom w:w="0" w:type="dxa"/>
            <w:right w:w="108" w:type="dxa"/>
          </w:tblCellMar>
        </w:tblPrEx>
        <w:tc>
          <w:tcPr>
            <w:tcW w:w="4860" w:type="dxa"/>
          </w:tcPr>
          <w:p w14:paraId="1663EFAD">
            <w:pPr>
              <w:suppressAutoHyphens/>
              <w:rPr>
                <w:sz w:val="24"/>
                <w:szCs w:val="24"/>
              </w:rPr>
            </w:pPr>
          </w:p>
          <w:p w14:paraId="444DBAAC">
            <w:pPr>
              <w:suppressAutoHyphens/>
              <w:rPr>
                <w:sz w:val="24"/>
                <w:szCs w:val="24"/>
              </w:rPr>
            </w:pPr>
          </w:p>
          <w:p w14:paraId="16E12E20">
            <w:pPr>
              <w:suppressAutoHyphens/>
              <w:jc w:val="right"/>
              <w:rPr>
                <w:rFonts w:ascii="Courier New" w:hAnsi="Courier New" w:cs="Courier New"/>
                <w:sz w:val="22"/>
                <w:szCs w:val="22"/>
              </w:rPr>
            </w:pPr>
          </w:p>
          <w:p w14:paraId="33C67A73">
            <w:pPr>
              <w:suppressAutoHyphens/>
              <w:jc w:val="right"/>
              <w:rPr>
                <w:rFonts w:ascii="Courier New" w:hAnsi="Courier New" w:cs="Courier New"/>
                <w:sz w:val="22"/>
                <w:szCs w:val="22"/>
              </w:rPr>
            </w:pPr>
          </w:p>
          <w:p w14:paraId="16562CB9">
            <w:pPr>
              <w:suppressAutoHyphens/>
              <w:jc w:val="right"/>
              <w:rPr>
                <w:rFonts w:ascii="Courier New" w:hAnsi="Courier New" w:cs="Courier New"/>
                <w:sz w:val="22"/>
                <w:szCs w:val="22"/>
              </w:rPr>
            </w:pPr>
          </w:p>
          <w:p w14:paraId="70C3830B">
            <w:pPr>
              <w:suppressAutoHyphens/>
              <w:jc w:val="right"/>
              <w:rPr>
                <w:rFonts w:ascii="Courier New" w:hAnsi="Courier New" w:cs="Courier New"/>
                <w:sz w:val="22"/>
                <w:szCs w:val="22"/>
              </w:rPr>
            </w:pPr>
          </w:p>
          <w:p w14:paraId="273D296E">
            <w:pPr>
              <w:suppressAutoHyphens/>
              <w:jc w:val="right"/>
              <w:rPr>
                <w:rFonts w:ascii="Courier New" w:hAnsi="Courier New" w:cs="Courier New"/>
                <w:sz w:val="22"/>
                <w:szCs w:val="22"/>
              </w:rPr>
            </w:pPr>
          </w:p>
          <w:p w14:paraId="3980527E">
            <w:pPr>
              <w:suppressAutoHyphens/>
              <w:jc w:val="right"/>
              <w:rPr>
                <w:rFonts w:ascii="Courier New" w:hAnsi="Courier New" w:cs="Courier New"/>
                <w:sz w:val="22"/>
                <w:szCs w:val="22"/>
              </w:rPr>
            </w:pPr>
          </w:p>
          <w:p w14:paraId="7D3CCBD6">
            <w:pPr>
              <w:suppressAutoHyphens/>
              <w:jc w:val="right"/>
              <w:rPr>
                <w:rFonts w:ascii="Courier New" w:hAnsi="Courier New" w:cs="Courier New"/>
                <w:sz w:val="22"/>
                <w:szCs w:val="22"/>
              </w:rPr>
            </w:pPr>
          </w:p>
          <w:p w14:paraId="2ABB6A7A">
            <w:pPr>
              <w:suppressAutoHyphens/>
              <w:jc w:val="right"/>
              <w:rPr>
                <w:rFonts w:ascii="Courier New" w:hAnsi="Courier New" w:cs="Courier New"/>
                <w:sz w:val="22"/>
                <w:szCs w:val="22"/>
              </w:rPr>
            </w:pPr>
          </w:p>
          <w:p w14:paraId="7E28DDA1">
            <w:pPr>
              <w:suppressAutoHyphens/>
              <w:jc w:val="right"/>
              <w:rPr>
                <w:rFonts w:ascii="Courier New" w:hAnsi="Courier New" w:cs="Courier New"/>
                <w:sz w:val="22"/>
                <w:szCs w:val="22"/>
              </w:rPr>
            </w:pPr>
          </w:p>
          <w:p w14:paraId="7AD07B48">
            <w:pPr>
              <w:suppressAutoHyphens/>
              <w:jc w:val="right"/>
              <w:rPr>
                <w:rFonts w:ascii="Courier New" w:hAnsi="Courier New" w:cs="Courier New"/>
                <w:sz w:val="22"/>
                <w:szCs w:val="22"/>
              </w:rPr>
            </w:pPr>
          </w:p>
          <w:p w14:paraId="3A203CB0">
            <w:pPr>
              <w:suppressAutoHyphens/>
              <w:jc w:val="right"/>
              <w:rPr>
                <w:rFonts w:ascii="Courier New" w:hAnsi="Courier New" w:cs="Courier New"/>
                <w:sz w:val="22"/>
                <w:szCs w:val="22"/>
              </w:rPr>
            </w:pPr>
          </w:p>
          <w:p w14:paraId="7D66B0F2">
            <w:pPr>
              <w:suppressAutoHyphens/>
              <w:jc w:val="right"/>
              <w:rPr>
                <w:rFonts w:ascii="Courier New" w:hAnsi="Courier New" w:cs="Courier New"/>
                <w:sz w:val="22"/>
                <w:szCs w:val="22"/>
              </w:rPr>
            </w:pPr>
          </w:p>
          <w:p w14:paraId="4A8EDFF2">
            <w:pPr>
              <w:suppressAutoHyphens/>
              <w:jc w:val="right"/>
              <w:rPr>
                <w:rFonts w:ascii="Courier New" w:hAnsi="Courier New" w:cs="Courier New"/>
                <w:sz w:val="22"/>
                <w:szCs w:val="22"/>
              </w:rPr>
            </w:pPr>
            <w:r>
              <w:rPr>
                <w:rFonts w:ascii="Courier New" w:hAnsi="Courier New" w:cs="Courier New"/>
                <w:sz w:val="22"/>
                <w:szCs w:val="22"/>
              </w:rPr>
              <w:t>Приложение № 1</w:t>
            </w:r>
          </w:p>
          <w:p w14:paraId="4EA3DF8A">
            <w:pPr>
              <w:suppressAutoHyphens/>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14:paraId="32FDEF32">
            <w:pPr>
              <w:suppressAutoHyphens/>
              <w:jc w:val="right"/>
              <w:rPr>
                <w:rFonts w:ascii="Courier New" w:hAnsi="Courier New" w:cs="Courier New"/>
                <w:sz w:val="22"/>
                <w:szCs w:val="22"/>
              </w:rPr>
            </w:pPr>
            <w:r>
              <w:rPr>
                <w:rFonts w:ascii="Courier New" w:hAnsi="Courier New" w:cs="Courier New"/>
                <w:sz w:val="22"/>
                <w:szCs w:val="22"/>
              </w:rPr>
              <w:t>муниципального образования «</w:t>
            </w:r>
            <w:r>
              <w:rPr>
                <w:rFonts w:ascii="Courier New" w:hAnsi="Courier New" w:cs="Courier New"/>
                <w:sz w:val="22"/>
                <w:szCs w:val="22"/>
                <w:lang w:val="ru-RU"/>
              </w:rPr>
              <w:t>Хогот</w:t>
            </w:r>
            <w:r>
              <w:rPr>
                <w:rFonts w:ascii="Courier New" w:hAnsi="Courier New" w:cs="Courier New"/>
                <w:sz w:val="22"/>
                <w:szCs w:val="22"/>
              </w:rPr>
              <w:t xml:space="preserve">»  </w:t>
            </w:r>
          </w:p>
          <w:p w14:paraId="520678CE">
            <w:pPr>
              <w:jc w:val="right"/>
              <w:rPr>
                <w:rFonts w:hint="default" w:ascii="Courier New" w:hAnsi="Courier New" w:cs="Courier New"/>
                <w:sz w:val="22"/>
                <w:szCs w:val="22"/>
                <w:lang w:val="ru-RU"/>
              </w:rPr>
            </w:pPr>
            <w:r>
              <w:rPr>
                <w:rFonts w:ascii="Courier New" w:hAnsi="Courier New" w:cs="Courier New"/>
                <w:sz w:val="22"/>
                <w:szCs w:val="22"/>
              </w:rPr>
              <w:t xml:space="preserve">от </w:t>
            </w:r>
            <w:r>
              <w:rPr>
                <w:rFonts w:hint="default" w:ascii="Courier New" w:hAnsi="Courier New" w:cs="Courier New"/>
                <w:sz w:val="22"/>
                <w:szCs w:val="22"/>
                <w:lang w:val="ru-RU"/>
              </w:rPr>
              <w:t>02</w:t>
            </w:r>
            <w:r>
              <w:rPr>
                <w:rFonts w:ascii="Courier New" w:hAnsi="Courier New" w:cs="Courier New"/>
                <w:sz w:val="22"/>
                <w:szCs w:val="22"/>
              </w:rPr>
              <w:t>.0</w:t>
            </w:r>
            <w:r>
              <w:rPr>
                <w:rFonts w:hint="default" w:ascii="Courier New" w:hAnsi="Courier New" w:cs="Courier New"/>
                <w:sz w:val="22"/>
                <w:szCs w:val="22"/>
                <w:lang w:val="ru-RU"/>
              </w:rPr>
              <w:t>4</w:t>
            </w:r>
            <w:r>
              <w:rPr>
                <w:rFonts w:ascii="Courier New" w:hAnsi="Courier New" w:cs="Courier New"/>
                <w:sz w:val="22"/>
                <w:szCs w:val="22"/>
              </w:rPr>
              <w:t>.202</w:t>
            </w:r>
            <w:r>
              <w:rPr>
                <w:rFonts w:hint="default" w:ascii="Courier New" w:hAnsi="Courier New" w:cs="Courier New"/>
                <w:sz w:val="22"/>
                <w:szCs w:val="22"/>
                <w:lang w:val="ru-RU"/>
              </w:rPr>
              <w:t>6</w:t>
            </w:r>
            <w:r>
              <w:rPr>
                <w:rFonts w:ascii="Courier New" w:hAnsi="Courier New" w:cs="Courier New"/>
                <w:sz w:val="22"/>
                <w:szCs w:val="22"/>
              </w:rPr>
              <w:t>г. №</w:t>
            </w:r>
            <w:r>
              <w:rPr>
                <w:rFonts w:hint="default" w:ascii="Courier New" w:hAnsi="Courier New" w:cs="Courier New"/>
                <w:sz w:val="22"/>
                <w:szCs w:val="22"/>
                <w:lang w:val="ru-RU"/>
              </w:rPr>
              <w:t>39</w:t>
            </w:r>
          </w:p>
          <w:p w14:paraId="0A10BA87">
            <w:pPr>
              <w:suppressAutoHyphens/>
              <w:rPr>
                <w:sz w:val="24"/>
                <w:szCs w:val="24"/>
              </w:rPr>
            </w:pPr>
          </w:p>
        </w:tc>
      </w:tr>
    </w:tbl>
    <w:p w14:paraId="45440075">
      <w:pPr>
        <w:jc w:val="both"/>
        <w:rPr>
          <w:sz w:val="24"/>
          <w:szCs w:val="24"/>
        </w:rPr>
      </w:pPr>
    </w:p>
    <w:p w14:paraId="35808DE4">
      <w:pPr>
        <w:rPr>
          <w:sz w:val="24"/>
          <w:szCs w:val="24"/>
        </w:rPr>
      </w:pPr>
    </w:p>
    <w:p w14:paraId="7E4ECF7F">
      <w:pPr>
        <w:pStyle w:val="8"/>
        <w:widowControl/>
        <w:jc w:val="center"/>
        <w:rPr>
          <w:sz w:val="32"/>
          <w:szCs w:val="32"/>
        </w:rPr>
      </w:pPr>
      <w:r>
        <w:rPr>
          <w:sz w:val="32"/>
          <w:szCs w:val="32"/>
        </w:rPr>
        <w:t xml:space="preserve">               </w:t>
      </w:r>
    </w:p>
    <w:p w14:paraId="51906C2F">
      <w:pPr>
        <w:pStyle w:val="8"/>
        <w:widowControl/>
        <w:jc w:val="center"/>
        <w:rPr>
          <w:sz w:val="32"/>
          <w:szCs w:val="32"/>
        </w:rPr>
      </w:pPr>
    </w:p>
    <w:p w14:paraId="34AC2653">
      <w:pPr>
        <w:pStyle w:val="8"/>
        <w:widowControl/>
        <w:jc w:val="center"/>
        <w:rPr>
          <w:sz w:val="32"/>
          <w:szCs w:val="32"/>
        </w:rPr>
      </w:pPr>
    </w:p>
    <w:p w14:paraId="06B9F216">
      <w:pPr>
        <w:pStyle w:val="8"/>
        <w:widowControl/>
        <w:jc w:val="center"/>
        <w:rPr>
          <w:sz w:val="28"/>
          <w:szCs w:val="28"/>
        </w:rPr>
      </w:pPr>
      <w:r>
        <w:rPr>
          <w:sz w:val="28"/>
          <w:szCs w:val="28"/>
        </w:rPr>
        <w:t>ПОЛОЖЕНИЕ</w:t>
      </w:r>
    </w:p>
    <w:p w14:paraId="1C4C579F">
      <w:pPr>
        <w:pStyle w:val="8"/>
        <w:widowControl/>
        <w:jc w:val="center"/>
        <w:rPr>
          <w:sz w:val="28"/>
          <w:szCs w:val="28"/>
        </w:rPr>
      </w:pPr>
      <w:r>
        <w:rPr>
          <w:sz w:val="28"/>
          <w:szCs w:val="28"/>
        </w:rPr>
        <w:t>ОБ ОБЩЕСТВЕННОЙ КОМИССИИ</w:t>
      </w:r>
    </w:p>
    <w:p w14:paraId="14BB259A">
      <w:pPr>
        <w:pStyle w:val="8"/>
        <w:widowControl/>
        <w:jc w:val="center"/>
        <w:rPr>
          <w:rFonts w:hint="default"/>
          <w:sz w:val="28"/>
          <w:szCs w:val="28"/>
          <w:lang w:val="ru-RU"/>
        </w:rPr>
      </w:pPr>
      <w:r>
        <w:rPr>
          <w:sz w:val="28"/>
          <w:szCs w:val="28"/>
        </w:rPr>
        <w:t>ПО ДЕЛАМ НЕСОВЕРШЕННОЛЕТНИХ</w:t>
      </w:r>
      <w:r>
        <w:rPr>
          <w:rFonts w:hint="default"/>
          <w:sz w:val="28"/>
          <w:szCs w:val="28"/>
          <w:lang w:val="ru-RU"/>
        </w:rPr>
        <w:t xml:space="preserve">  И ЗАЩИТЕ ИХ ПРАВ</w:t>
      </w:r>
    </w:p>
    <w:p w14:paraId="3002FFAC">
      <w:pPr>
        <w:pStyle w:val="8"/>
        <w:widowControl/>
        <w:jc w:val="center"/>
        <w:rPr>
          <w:sz w:val="28"/>
          <w:szCs w:val="28"/>
        </w:rPr>
      </w:pPr>
      <w:r>
        <w:rPr>
          <w:sz w:val="28"/>
          <w:szCs w:val="28"/>
        </w:rPr>
        <w:t>ПРИ АДМИНИСТРАЦИИ МУНИЦИПАЛЬНОГО ОБРАЗОВАНИЯ «</w:t>
      </w:r>
      <w:r>
        <w:rPr>
          <w:sz w:val="28"/>
          <w:szCs w:val="28"/>
          <w:lang w:val="ru-RU"/>
        </w:rPr>
        <w:t>ХОГОТ</w:t>
      </w:r>
      <w:r>
        <w:rPr>
          <w:sz w:val="28"/>
          <w:szCs w:val="28"/>
        </w:rPr>
        <w:t>»</w:t>
      </w:r>
    </w:p>
    <w:p w14:paraId="65F07C68">
      <w:pPr>
        <w:pStyle w:val="7"/>
        <w:widowControl/>
        <w:jc w:val="center"/>
        <w:rPr>
          <w:rFonts w:ascii="Times New Roman" w:hAnsi="Times New Roman" w:cs="Times New Roman"/>
          <w:sz w:val="24"/>
          <w:szCs w:val="24"/>
        </w:rPr>
      </w:pPr>
    </w:p>
    <w:p w14:paraId="19C5268A">
      <w:pPr>
        <w:pStyle w:val="7"/>
        <w:widowControl/>
        <w:ind w:firstLine="0"/>
        <w:jc w:val="center"/>
        <w:outlineLvl w:val="1"/>
        <w:rPr>
          <w:b/>
          <w:bCs/>
          <w:sz w:val="24"/>
          <w:szCs w:val="24"/>
        </w:rPr>
      </w:pPr>
      <w:r>
        <w:rPr>
          <w:rFonts w:hint="default"/>
          <w:b/>
          <w:bCs/>
          <w:sz w:val="24"/>
          <w:szCs w:val="24"/>
          <w:lang w:val="ru-RU"/>
        </w:rPr>
        <w:t>1</w:t>
      </w:r>
      <w:r>
        <w:rPr>
          <w:b/>
          <w:bCs/>
          <w:sz w:val="24"/>
          <w:szCs w:val="24"/>
        </w:rPr>
        <w:t>. Общие положения</w:t>
      </w:r>
    </w:p>
    <w:p w14:paraId="76CAD52A">
      <w:pPr>
        <w:pStyle w:val="7"/>
        <w:widowControl/>
        <w:jc w:val="center"/>
        <w:outlineLvl w:val="1"/>
        <w:rPr>
          <w:rFonts w:ascii="Times New Roman" w:hAnsi="Times New Roman" w:cs="Times New Roman"/>
          <w:b/>
          <w:sz w:val="24"/>
          <w:szCs w:val="24"/>
        </w:rPr>
      </w:pPr>
    </w:p>
    <w:p w14:paraId="2F9360F2">
      <w:pPr>
        <w:numPr>
          <w:ilvl w:val="0"/>
          <w:numId w:val="1"/>
        </w:numPr>
        <w:ind w:firstLine="709"/>
        <w:jc w:val="both"/>
        <w:rPr>
          <w:rFonts w:ascii="Arial" w:hAnsi="Arial" w:cs="Arial"/>
          <w:sz w:val="24"/>
          <w:szCs w:val="24"/>
        </w:rPr>
      </w:pPr>
      <w:r>
        <w:rPr>
          <w:rFonts w:ascii="Arial" w:hAnsi="Arial" w:cs="Arial"/>
          <w:sz w:val="24"/>
          <w:szCs w:val="24"/>
        </w:rPr>
        <w:t xml:space="preserve">Общественная комиссия </w:t>
      </w:r>
      <w:r>
        <w:rPr>
          <w:rFonts w:ascii="Arial" w:hAnsi="Arial" w:cs="Arial"/>
          <w:sz w:val="24"/>
          <w:szCs w:val="24"/>
          <w:lang w:val="ru-RU"/>
        </w:rPr>
        <w:t>действует</w:t>
      </w:r>
      <w:r>
        <w:rPr>
          <w:rFonts w:hint="default" w:ascii="Arial" w:hAnsi="Arial" w:cs="Arial"/>
          <w:sz w:val="24"/>
          <w:szCs w:val="24"/>
          <w:lang w:val="ru-RU"/>
        </w:rPr>
        <w:t xml:space="preserve"> на основании</w:t>
      </w:r>
      <w:r>
        <w:rPr>
          <w:rFonts w:ascii="Arial" w:hAnsi="Arial" w:cs="Arial"/>
          <w:sz w:val="24"/>
          <w:szCs w:val="24"/>
        </w:rPr>
        <w:t xml:space="preserve"> Конституци</w:t>
      </w:r>
      <w:r>
        <w:rPr>
          <w:rFonts w:ascii="Arial" w:hAnsi="Arial" w:cs="Arial"/>
          <w:sz w:val="24"/>
          <w:szCs w:val="24"/>
          <w:lang w:val="ru-RU"/>
        </w:rPr>
        <w:t>и</w:t>
      </w:r>
      <w:r>
        <w:rPr>
          <w:rFonts w:ascii="Arial" w:hAnsi="Arial" w:cs="Arial"/>
          <w:sz w:val="24"/>
          <w:szCs w:val="24"/>
        </w:rPr>
        <w:t xml:space="preserve"> Российской Федерации</w:t>
      </w:r>
      <w:r>
        <w:rPr>
          <w:rFonts w:hint="default" w:ascii="Arial" w:hAnsi="Arial" w:cs="Arial"/>
          <w:sz w:val="24"/>
          <w:szCs w:val="24"/>
          <w:lang w:val="ru-RU"/>
        </w:rPr>
        <w:t xml:space="preserve"> и иных законодательных актов </w:t>
      </w:r>
      <w:r>
        <w:rPr>
          <w:rFonts w:ascii="Arial" w:hAnsi="Arial" w:cs="Arial"/>
          <w:sz w:val="24"/>
          <w:szCs w:val="24"/>
        </w:rPr>
        <w:t xml:space="preserve"> Российской Федерации,</w:t>
      </w:r>
      <w:r>
        <w:rPr>
          <w:rFonts w:hint="default" w:ascii="Arial" w:hAnsi="Arial" w:cs="Arial"/>
          <w:sz w:val="24"/>
          <w:szCs w:val="24"/>
          <w:lang w:val="ru-RU"/>
        </w:rPr>
        <w:t xml:space="preserve"> руководствуются в своей деятельности законодательство</w:t>
      </w:r>
      <w:r>
        <w:rPr>
          <w:rFonts w:ascii="Arial" w:hAnsi="Arial" w:cs="Arial"/>
          <w:sz w:val="24"/>
          <w:szCs w:val="24"/>
        </w:rPr>
        <w:t xml:space="preserve"> Иркутской области</w:t>
      </w:r>
      <w:r>
        <w:rPr>
          <w:rFonts w:hint="default" w:ascii="Arial" w:hAnsi="Arial" w:cs="Arial"/>
          <w:sz w:val="24"/>
          <w:szCs w:val="24"/>
          <w:lang w:val="ru-RU"/>
        </w:rPr>
        <w:t>.</w:t>
      </w:r>
      <w:r>
        <w:rPr>
          <w:rFonts w:ascii="Arial" w:hAnsi="Arial" w:cs="Arial"/>
          <w:sz w:val="24"/>
          <w:szCs w:val="24"/>
        </w:rPr>
        <w:t xml:space="preserve"> </w:t>
      </w:r>
    </w:p>
    <w:p w14:paraId="585DA26C">
      <w:pPr>
        <w:numPr>
          <w:ilvl w:val="0"/>
          <w:numId w:val="0"/>
        </w:numPr>
        <w:ind w:firstLine="600" w:firstLineChars="250"/>
        <w:jc w:val="both"/>
        <w:rPr>
          <w:rFonts w:ascii="Arial" w:hAnsi="Arial" w:cs="Arial"/>
          <w:sz w:val="24"/>
          <w:szCs w:val="24"/>
        </w:rPr>
      </w:pPr>
      <w:r>
        <w:rPr>
          <w:rFonts w:hint="default" w:ascii="Arial" w:hAnsi="Arial" w:cs="Arial"/>
          <w:sz w:val="24"/>
          <w:szCs w:val="24"/>
          <w:lang w:val="ru-RU"/>
        </w:rPr>
        <w:t xml:space="preserve">1.2 </w:t>
      </w:r>
      <w:r>
        <w:rPr>
          <w:rFonts w:ascii="Arial" w:hAnsi="Arial" w:cs="Arial"/>
          <w:sz w:val="24"/>
          <w:szCs w:val="24"/>
        </w:rPr>
        <w:t xml:space="preserve">Деятельность </w:t>
      </w:r>
      <w:r>
        <w:rPr>
          <w:rFonts w:ascii="Arial" w:hAnsi="Arial" w:cs="Arial"/>
          <w:sz w:val="24"/>
          <w:szCs w:val="24"/>
          <w:lang w:val="ru-RU"/>
        </w:rPr>
        <w:t>комиссии</w:t>
      </w:r>
      <w:r>
        <w:rPr>
          <w:rFonts w:hint="default" w:ascii="Arial" w:hAnsi="Arial" w:cs="Arial"/>
          <w:sz w:val="24"/>
          <w:szCs w:val="24"/>
          <w:lang w:val="ru-RU"/>
        </w:rPr>
        <w:t xml:space="preserve"> </w:t>
      </w:r>
      <w:r>
        <w:rPr>
          <w:rFonts w:ascii="Arial" w:hAnsi="Arial" w:cs="Arial"/>
          <w:sz w:val="24"/>
          <w:szCs w:val="24"/>
        </w:rPr>
        <w:t xml:space="preserve">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14:paraId="6CE7174C">
      <w:pPr>
        <w:pStyle w:val="7"/>
        <w:widowControl/>
        <w:ind w:left="0" w:leftChars="0" w:firstLine="600" w:firstLineChars="250"/>
        <w:jc w:val="both"/>
        <w:outlineLvl w:val="1"/>
        <w:rPr>
          <w:sz w:val="24"/>
          <w:szCs w:val="24"/>
        </w:rPr>
      </w:pPr>
      <w:r>
        <w:rPr>
          <w:rFonts w:hint="default"/>
          <w:sz w:val="24"/>
          <w:szCs w:val="24"/>
          <w:lang w:val="ru-RU"/>
        </w:rPr>
        <w:t>1</w:t>
      </w:r>
      <w:r>
        <w:rPr>
          <w:sz w:val="24"/>
          <w:szCs w:val="24"/>
        </w:rPr>
        <w:t>.</w:t>
      </w:r>
      <w:r>
        <w:rPr>
          <w:rFonts w:hint="default"/>
          <w:sz w:val="24"/>
          <w:szCs w:val="24"/>
          <w:lang w:val="ru-RU"/>
        </w:rPr>
        <w:t>3</w:t>
      </w:r>
      <w:r>
        <w:rPr>
          <w:sz w:val="24"/>
          <w:szCs w:val="24"/>
        </w:rPr>
        <w:t xml:space="preserve"> Понятия, используемые в настоящем Положении, применены в значениях, определенных  Федеральным законом от 24 июня 1999 года № 120-ФЗ «Об основах системы профилактики безнадзорности 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
    <w:p w14:paraId="08B88E62">
      <w:pPr>
        <w:pStyle w:val="7"/>
        <w:widowControl/>
        <w:ind w:firstLine="709"/>
        <w:jc w:val="both"/>
        <w:outlineLvl w:val="1"/>
        <w:rPr>
          <w:sz w:val="24"/>
          <w:szCs w:val="24"/>
        </w:rPr>
      </w:pPr>
      <w:r>
        <w:rPr>
          <w:sz w:val="24"/>
          <w:szCs w:val="24"/>
        </w:rPr>
        <w:t>Для целей настоящего Положения используются следующие понятия:</w:t>
      </w:r>
    </w:p>
    <w:p w14:paraId="4D75258D">
      <w:pPr>
        <w:pStyle w:val="7"/>
        <w:widowControl/>
        <w:ind w:firstLine="709"/>
        <w:jc w:val="both"/>
        <w:rPr>
          <w:sz w:val="24"/>
          <w:szCs w:val="24"/>
        </w:rPr>
      </w:pPr>
      <w:r>
        <w:rPr>
          <w:b/>
          <w:sz w:val="24"/>
          <w:szCs w:val="24"/>
        </w:rPr>
        <w:t xml:space="preserve">несовершеннолетние дети </w:t>
      </w:r>
      <w:r>
        <w:rPr>
          <w:sz w:val="24"/>
          <w:szCs w:val="24"/>
        </w:rPr>
        <w:t>– лица, не достигшие возраста восемнадцати лет;</w:t>
      </w:r>
    </w:p>
    <w:p w14:paraId="74B43077">
      <w:pPr>
        <w:pStyle w:val="7"/>
        <w:widowControl/>
        <w:ind w:firstLine="709"/>
        <w:jc w:val="both"/>
        <w:rPr>
          <w:sz w:val="24"/>
          <w:szCs w:val="24"/>
        </w:rPr>
      </w:pPr>
      <w:r>
        <w:rPr>
          <w:b/>
          <w:sz w:val="24"/>
          <w:szCs w:val="24"/>
        </w:rPr>
        <w:t xml:space="preserve">безнадзорный </w:t>
      </w:r>
      <w:r>
        <w:rPr>
          <w:sz w:val="24"/>
          <w:szCs w:val="24"/>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14:paraId="33156A88">
      <w:pPr>
        <w:autoSpaceDE w:val="0"/>
        <w:autoSpaceDN w:val="0"/>
        <w:adjustRightInd w:val="0"/>
        <w:ind w:firstLine="709"/>
        <w:jc w:val="both"/>
        <w:rPr>
          <w:rFonts w:ascii="Arial" w:hAnsi="Arial" w:cs="Arial"/>
          <w:sz w:val="24"/>
          <w:szCs w:val="24"/>
          <w:lang w:bidi="te-IN"/>
        </w:rPr>
      </w:pPr>
      <w:r>
        <w:rPr>
          <w:rFonts w:ascii="Arial" w:hAnsi="Arial" w:cs="Arial"/>
          <w:b/>
          <w:bCs/>
          <w:sz w:val="24"/>
          <w:szCs w:val="24"/>
        </w:rPr>
        <w:t>беспризорный</w:t>
      </w:r>
      <w:r>
        <w:rPr>
          <w:rFonts w:ascii="Arial" w:hAnsi="Arial" w:cs="Arial"/>
          <w:sz w:val="24"/>
          <w:szCs w:val="24"/>
        </w:rPr>
        <w:t xml:space="preserve"> – </w:t>
      </w:r>
      <w:r>
        <w:rPr>
          <w:rFonts w:ascii="Arial" w:hAnsi="Arial" w:cs="Arial"/>
          <w:sz w:val="24"/>
          <w:szCs w:val="24"/>
          <w:lang w:bidi="te-IN"/>
        </w:rPr>
        <w:t>безнадзорный, не имеющий места жительства и (или) места пребывания;</w:t>
      </w:r>
    </w:p>
    <w:p w14:paraId="7AF9B788">
      <w:pPr>
        <w:pStyle w:val="7"/>
        <w:widowControl/>
        <w:ind w:firstLine="709"/>
        <w:jc w:val="both"/>
        <w:rPr>
          <w:sz w:val="24"/>
          <w:szCs w:val="24"/>
        </w:rPr>
      </w:pPr>
      <w:r>
        <w:rPr>
          <w:sz w:val="24"/>
          <w:szCs w:val="24"/>
        </w:rPr>
        <w:t xml:space="preserve"> </w:t>
      </w:r>
      <w:r>
        <w:rPr>
          <w:b/>
          <w:sz w:val="24"/>
          <w:szCs w:val="24"/>
        </w:rPr>
        <w:t>несовершеннолетний, находящийся в социально опасном положении</w:t>
      </w:r>
      <w:r>
        <w:rPr>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14:paraId="410AD797">
      <w:pPr>
        <w:pStyle w:val="7"/>
        <w:widowControl/>
        <w:ind w:firstLine="709"/>
        <w:jc w:val="both"/>
        <w:rPr>
          <w:sz w:val="24"/>
          <w:szCs w:val="24"/>
        </w:rPr>
      </w:pPr>
      <w:r>
        <w:rPr>
          <w:b/>
          <w:bCs/>
          <w:sz w:val="24"/>
          <w:szCs w:val="24"/>
        </w:rPr>
        <w:t xml:space="preserve">   антиобщественные действия</w:t>
      </w:r>
      <w:r>
        <w:rPr>
          <w:sz w:val="24"/>
          <w:szCs w:val="24"/>
        </w:rPr>
        <w:t xml:space="preserve"> - действия несовершеннолетнего, выражающиеся в систематическом употреблении наркотических средств, психотропных 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
    <w:p w14:paraId="1CA15798">
      <w:pPr>
        <w:pStyle w:val="7"/>
        <w:widowControl/>
        <w:ind w:firstLine="709"/>
        <w:jc w:val="both"/>
        <w:rPr>
          <w:sz w:val="24"/>
          <w:szCs w:val="24"/>
        </w:rPr>
      </w:pPr>
      <w:r>
        <w:rPr>
          <w:b/>
          <w:sz w:val="24"/>
          <w:szCs w:val="24"/>
        </w:rPr>
        <w:t>семья, находящаяся в социально опасном положении</w:t>
      </w:r>
      <w:r>
        <w:rPr>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14:paraId="7620D971">
      <w:pPr>
        <w:pStyle w:val="7"/>
        <w:widowControl/>
        <w:ind w:firstLine="709"/>
        <w:jc w:val="both"/>
        <w:rPr>
          <w:b/>
          <w:sz w:val="24"/>
          <w:szCs w:val="24"/>
        </w:rPr>
      </w:pPr>
      <w:r>
        <w:rPr>
          <w:b/>
          <w:sz w:val="24"/>
          <w:szCs w:val="24"/>
        </w:rPr>
        <w:t xml:space="preserve">семья, находящаяся на ранней стадии семейного неблагополучия – </w:t>
      </w:r>
      <w:r>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Pr>
          <w:b/>
          <w:sz w:val="24"/>
          <w:szCs w:val="24"/>
        </w:rPr>
        <w:t xml:space="preserve"> </w:t>
      </w:r>
    </w:p>
    <w:p w14:paraId="7262FC03">
      <w:pPr>
        <w:pStyle w:val="7"/>
        <w:widowControl/>
        <w:ind w:firstLine="709"/>
        <w:jc w:val="both"/>
        <w:rPr>
          <w:bCs/>
          <w:sz w:val="24"/>
          <w:szCs w:val="24"/>
        </w:rPr>
      </w:pPr>
      <w:r>
        <w:rPr>
          <w:b/>
          <w:sz w:val="24"/>
          <w:szCs w:val="24"/>
        </w:rPr>
        <w:t xml:space="preserve">пиво и напитки, изготавливаемые на его основе — </w:t>
      </w:r>
      <w:r>
        <w:rPr>
          <w:bCs/>
          <w:sz w:val="24"/>
          <w:szCs w:val="24"/>
        </w:rPr>
        <w:t>пиво с содержанием спирта более 0,5 процента объема готовой продукции и изготавливаемые на основе пива напитки с указанным содержанием этилового спирта;</w:t>
      </w:r>
    </w:p>
    <w:p w14:paraId="398D5477">
      <w:pPr>
        <w:pStyle w:val="7"/>
        <w:widowControl/>
        <w:ind w:firstLine="709"/>
        <w:jc w:val="both"/>
        <w:rPr>
          <w:sz w:val="24"/>
          <w:szCs w:val="24"/>
        </w:rPr>
      </w:pPr>
      <w:r>
        <w:rPr>
          <w:b/>
          <w:sz w:val="24"/>
          <w:szCs w:val="24"/>
        </w:rPr>
        <w:t>жестокое обращение с детьми</w:t>
      </w:r>
      <w:r>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ущербу  здоровья, развития и (или) достоинства ребенка;</w:t>
      </w:r>
    </w:p>
    <w:p w14:paraId="0AEC0657">
      <w:pPr>
        <w:pStyle w:val="7"/>
        <w:widowControl/>
        <w:ind w:firstLine="709"/>
        <w:jc w:val="both"/>
        <w:rPr>
          <w:sz w:val="24"/>
          <w:szCs w:val="24"/>
        </w:rPr>
      </w:pPr>
      <w:r>
        <w:rPr>
          <w:b/>
          <w:sz w:val="24"/>
          <w:szCs w:val="24"/>
        </w:rPr>
        <w:t>индивидуальная профилактическая работа</w:t>
      </w:r>
      <w:r>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14:paraId="0DD0C3DD">
      <w:pPr>
        <w:pStyle w:val="7"/>
        <w:widowControl/>
        <w:ind w:firstLine="709"/>
        <w:jc w:val="both"/>
        <w:rPr>
          <w:bCs/>
          <w:sz w:val="24"/>
          <w:szCs w:val="24"/>
        </w:rPr>
      </w:pPr>
      <w:r>
        <w:rPr>
          <w:b/>
          <w:sz w:val="24"/>
          <w:szCs w:val="24"/>
        </w:rPr>
        <w:t xml:space="preserve">поселение – </w:t>
      </w:r>
      <w:r>
        <w:rPr>
          <w:bCs/>
          <w:sz w:val="24"/>
          <w:szCs w:val="24"/>
        </w:rPr>
        <w:t>муниципальное образование «Люры»;</w:t>
      </w:r>
    </w:p>
    <w:p w14:paraId="7BD68672">
      <w:pPr>
        <w:pStyle w:val="7"/>
        <w:widowControl/>
        <w:ind w:firstLine="709"/>
        <w:jc w:val="both"/>
        <w:rPr>
          <w:sz w:val="24"/>
          <w:szCs w:val="24"/>
        </w:rPr>
      </w:pPr>
      <w:r>
        <w:rPr>
          <w:b/>
          <w:sz w:val="24"/>
          <w:szCs w:val="24"/>
        </w:rPr>
        <w:t>профилактика безнадзорности и правонарушений несовершеннолетних</w:t>
      </w:r>
      <w:r>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14:paraId="3207B49C">
      <w:pPr>
        <w:autoSpaceDE w:val="0"/>
        <w:autoSpaceDN w:val="0"/>
        <w:adjustRightInd w:val="0"/>
        <w:ind w:firstLine="709"/>
        <w:jc w:val="both"/>
        <w:rPr>
          <w:rFonts w:ascii="Arial" w:hAnsi="Arial" w:cs="Arial"/>
          <w:b/>
          <w:bCs/>
          <w:sz w:val="24"/>
          <w:szCs w:val="24"/>
          <w:lang w:bidi="te-IN"/>
        </w:rPr>
      </w:pPr>
      <w:r>
        <w:rPr>
          <w:rFonts w:ascii="Arial" w:hAnsi="Arial" w:cs="Arial"/>
          <w:b/>
          <w:sz w:val="24"/>
          <w:szCs w:val="24"/>
        </w:rPr>
        <w:t xml:space="preserve">ночное время - </w:t>
      </w:r>
      <w:r>
        <w:rPr>
          <w:rFonts w:ascii="Arial" w:hAnsi="Arial" w:cs="Arial"/>
          <w:sz w:val="24"/>
          <w:szCs w:val="24"/>
          <w:lang w:bidi="te-IN"/>
        </w:rPr>
        <w:t>с 22 до 6 часов местного времени в период с 1 октября по 31 марта; с 23 часов до 6 часов местного времени в период с 1 апреля по 30 сентября;</w:t>
      </w:r>
    </w:p>
    <w:p w14:paraId="02D67727">
      <w:pPr>
        <w:autoSpaceDE w:val="0"/>
        <w:autoSpaceDN w:val="0"/>
        <w:adjustRightInd w:val="0"/>
        <w:ind w:firstLine="709"/>
        <w:jc w:val="both"/>
        <w:rPr>
          <w:rFonts w:ascii="Arial" w:hAnsi="Arial" w:cs="Arial"/>
          <w:sz w:val="24"/>
          <w:szCs w:val="24"/>
        </w:rPr>
      </w:pPr>
      <w:r>
        <w:rPr>
          <w:rFonts w:ascii="Arial" w:hAnsi="Arial" w:cs="Arial"/>
          <w:b/>
          <w:sz w:val="24"/>
          <w:szCs w:val="24"/>
        </w:rPr>
        <w:t>места, запрещенные для посещения детьми</w:t>
      </w:r>
      <w:r>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14:paraId="43D33E96">
      <w:pPr>
        <w:autoSpaceDE w:val="0"/>
        <w:autoSpaceDN w:val="0"/>
        <w:adjustRightInd w:val="0"/>
        <w:ind w:firstLine="709"/>
        <w:jc w:val="both"/>
        <w:rPr>
          <w:rFonts w:ascii="Arial" w:hAnsi="Arial" w:cs="Arial"/>
          <w:sz w:val="24"/>
          <w:szCs w:val="24"/>
        </w:rPr>
      </w:pPr>
      <w:r>
        <w:rPr>
          <w:rFonts w:ascii="Arial" w:hAnsi="Arial" w:cs="Arial"/>
          <w:b/>
          <w:sz w:val="24"/>
          <w:szCs w:val="24"/>
        </w:rPr>
        <w:t>места, запрещенные для посещения детьми в ночное время</w:t>
      </w:r>
      <w:r>
        <w:rPr>
          <w:rFonts w:ascii="Arial" w:hAnsi="Arial" w:cs="Arial"/>
          <w:sz w:val="24"/>
          <w:szCs w:val="24"/>
        </w:rPr>
        <w:t xml:space="preserve">, – общественные места, в том числе улицы, стадионы, парки, скверы, транспортные 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14:paraId="0DC03D04">
      <w:pPr>
        <w:autoSpaceDE w:val="0"/>
        <w:autoSpaceDN w:val="0"/>
        <w:adjustRightInd w:val="0"/>
        <w:ind w:firstLine="709"/>
        <w:jc w:val="both"/>
        <w:rPr>
          <w:rFonts w:ascii="Arial" w:hAnsi="Arial" w:cs="Arial"/>
          <w:sz w:val="24"/>
          <w:szCs w:val="24"/>
        </w:rPr>
      </w:pPr>
      <w:r>
        <w:rPr>
          <w:rFonts w:ascii="Arial" w:hAnsi="Arial" w:cs="Arial"/>
          <w:b/>
          <w:bCs/>
          <w:sz w:val="24"/>
          <w:szCs w:val="24"/>
        </w:rPr>
        <w:t xml:space="preserve">Под иными общественными местами </w:t>
      </w:r>
      <w:r>
        <w:rPr>
          <w:rFonts w:ascii="Arial" w:hAnsi="Arial" w:cs="Arial"/>
          <w:sz w:val="24"/>
          <w:szCs w:val="24"/>
        </w:rPr>
        <w:t>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14:paraId="14FA5263">
      <w:pPr>
        <w:autoSpaceDE w:val="0"/>
        <w:autoSpaceDN w:val="0"/>
        <w:adjustRightInd w:val="0"/>
        <w:ind w:firstLine="709"/>
        <w:jc w:val="both"/>
        <w:rPr>
          <w:rFonts w:ascii="Arial" w:hAnsi="Arial" w:cs="Arial"/>
          <w:sz w:val="24"/>
          <w:szCs w:val="24"/>
        </w:rPr>
      </w:pPr>
      <w:r>
        <w:rPr>
          <w:rFonts w:ascii="Arial" w:hAnsi="Arial" w:cs="Arial"/>
          <w:sz w:val="24"/>
          <w:szCs w:val="24"/>
        </w:rPr>
        <w:t>5. ОКДН создается в соответствии с Уставом муниципального образования «</w:t>
      </w:r>
      <w:r>
        <w:rPr>
          <w:rFonts w:ascii="Arial" w:hAnsi="Arial" w:cs="Arial"/>
          <w:sz w:val="24"/>
          <w:szCs w:val="24"/>
          <w:lang w:val="ru-RU"/>
        </w:rPr>
        <w:t>Хогот</w:t>
      </w:r>
      <w:r>
        <w:rPr>
          <w:rFonts w:ascii="Arial" w:hAnsi="Arial" w:cs="Arial"/>
          <w:sz w:val="24"/>
          <w:szCs w:val="24"/>
        </w:rPr>
        <w:t>» Баяндаевского района Иркутской области.</w:t>
      </w:r>
    </w:p>
    <w:p w14:paraId="637DD75A">
      <w:pPr>
        <w:pStyle w:val="7"/>
        <w:widowControl/>
        <w:ind w:firstLine="709"/>
        <w:jc w:val="both"/>
        <w:outlineLvl w:val="1"/>
        <w:rPr>
          <w:sz w:val="24"/>
          <w:szCs w:val="24"/>
        </w:rPr>
      </w:pPr>
      <w:r>
        <w:rPr>
          <w:sz w:val="24"/>
          <w:szCs w:val="24"/>
        </w:rPr>
        <w:t xml:space="preserve">6. ОКДН принимает решения по результатам рассматриваемых вопросов.  </w:t>
      </w:r>
    </w:p>
    <w:p w14:paraId="3A0E6A0E">
      <w:pPr>
        <w:pStyle w:val="7"/>
        <w:widowControl/>
        <w:ind w:firstLine="709"/>
        <w:jc w:val="both"/>
        <w:outlineLvl w:val="1"/>
        <w:rPr>
          <w:sz w:val="24"/>
          <w:szCs w:val="24"/>
        </w:rPr>
      </w:pPr>
      <w:r>
        <w:rPr>
          <w:sz w:val="24"/>
          <w:szCs w:val="24"/>
        </w:rPr>
        <w:t>7. ОКДН в своей деятельности взаимодействует с комиссией по делам несовершеннолетних и защите их прав в муниципальном образовании «Баяндаевский район» Иркутской области (далее – КДН и ЗП МО), комиссией по делам несовершеннолетних и защите их прав Иркутской области.</w:t>
      </w:r>
    </w:p>
    <w:p w14:paraId="29C76C1A">
      <w:pPr>
        <w:pStyle w:val="7"/>
        <w:widowControl/>
        <w:ind w:left="1005"/>
        <w:jc w:val="center"/>
        <w:outlineLvl w:val="1"/>
        <w:rPr>
          <w:sz w:val="24"/>
          <w:szCs w:val="24"/>
        </w:rPr>
      </w:pPr>
    </w:p>
    <w:p w14:paraId="1C0B0CBB">
      <w:pPr>
        <w:pStyle w:val="7"/>
        <w:widowControl/>
        <w:ind w:firstLine="0"/>
        <w:jc w:val="center"/>
        <w:outlineLvl w:val="1"/>
        <w:rPr>
          <w:rFonts w:hint="default"/>
          <w:b/>
          <w:bCs/>
          <w:sz w:val="24"/>
          <w:szCs w:val="24"/>
          <w:lang w:val="ru-RU"/>
        </w:rPr>
      </w:pPr>
      <w:r>
        <w:rPr>
          <w:rFonts w:hint="default"/>
          <w:b/>
          <w:bCs/>
          <w:sz w:val="24"/>
          <w:szCs w:val="24"/>
          <w:lang w:val="ru-RU"/>
        </w:rPr>
        <w:t>2</w:t>
      </w:r>
      <w:r>
        <w:rPr>
          <w:b/>
          <w:bCs/>
          <w:sz w:val="24"/>
          <w:szCs w:val="24"/>
        </w:rPr>
        <w:t xml:space="preserve">. Цель и основные задачи </w:t>
      </w:r>
      <w:r>
        <w:rPr>
          <w:b/>
          <w:bCs/>
          <w:sz w:val="24"/>
          <w:szCs w:val="24"/>
          <w:lang w:val="ru-RU"/>
        </w:rPr>
        <w:t>общественной</w:t>
      </w:r>
      <w:r>
        <w:rPr>
          <w:rFonts w:hint="default"/>
          <w:b/>
          <w:bCs/>
          <w:sz w:val="24"/>
          <w:szCs w:val="24"/>
          <w:lang w:val="ru-RU"/>
        </w:rPr>
        <w:t xml:space="preserve"> комиссии</w:t>
      </w:r>
    </w:p>
    <w:p w14:paraId="2702C242">
      <w:pPr>
        <w:pStyle w:val="7"/>
        <w:widowControl/>
        <w:jc w:val="center"/>
        <w:outlineLvl w:val="1"/>
        <w:rPr>
          <w:sz w:val="24"/>
          <w:szCs w:val="24"/>
        </w:rPr>
      </w:pPr>
    </w:p>
    <w:p w14:paraId="0DB8B3C5">
      <w:pPr>
        <w:pStyle w:val="7"/>
        <w:widowControl/>
        <w:ind w:firstLine="709"/>
        <w:jc w:val="both"/>
        <w:rPr>
          <w:sz w:val="24"/>
          <w:szCs w:val="24"/>
        </w:rPr>
      </w:pPr>
      <w:r>
        <w:rPr>
          <w:sz w:val="24"/>
          <w:szCs w:val="24"/>
        </w:rPr>
        <w:t>8. О</w:t>
      </w:r>
      <w:r>
        <w:rPr>
          <w:sz w:val="24"/>
          <w:szCs w:val="24"/>
          <w:lang w:val="ru-RU"/>
        </w:rPr>
        <w:t>бщественная</w:t>
      </w:r>
      <w:r>
        <w:rPr>
          <w:rFonts w:hint="default"/>
          <w:sz w:val="24"/>
          <w:szCs w:val="24"/>
          <w:lang w:val="ru-RU"/>
        </w:rPr>
        <w:t xml:space="preserve"> комиссия осущ</w:t>
      </w:r>
      <w:r>
        <w:rPr>
          <w:sz w:val="24"/>
          <w:szCs w:val="24"/>
        </w:rPr>
        <w:t>е</w:t>
      </w:r>
      <w:r>
        <w:rPr>
          <w:sz w:val="24"/>
          <w:szCs w:val="24"/>
          <w:lang w:val="ru-RU"/>
        </w:rPr>
        <w:t>с</w:t>
      </w:r>
      <w:r>
        <w:rPr>
          <w:sz w:val="24"/>
          <w:szCs w:val="24"/>
        </w:rPr>
        <w:t>т</w:t>
      </w:r>
      <w:r>
        <w:rPr>
          <w:sz w:val="24"/>
          <w:szCs w:val="24"/>
          <w:lang w:val="ru-RU"/>
        </w:rPr>
        <w:t>вляет</w:t>
      </w:r>
      <w:r>
        <w:rPr>
          <w:rFonts w:hint="default"/>
          <w:sz w:val="24"/>
          <w:szCs w:val="24"/>
          <w:lang w:val="ru-RU"/>
        </w:rPr>
        <w:t xml:space="preserve"> следующие полномочия:</w:t>
      </w:r>
    </w:p>
    <w:p w14:paraId="175DC7AC">
      <w:pPr>
        <w:pStyle w:val="7"/>
        <w:widowControl/>
        <w:ind w:firstLine="709"/>
        <w:jc w:val="both"/>
        <w:rPr>
          <w:rFonts w:hint="default"/>
          <w:sz w:val="24"/>
          <w:szCs w:val="24"/>
          <w:lang w:val="ru-RU"/>
        </w:rPr>
      </w:pPr>
      <w:r>
        <w:rPr>
          <w:sz w:val="24"/>
          <w:szCs w:val="24"/>
        </w:rPr>
        <w:t xml:space="preserve">1) </w:t>
      </w:r>
      <w:r>
        <w:rPr>
          <w:sz w:val="24"/>
          <w:szCs w:val="24"/>
          <w:lang w:val="ru-RU"/>
        </w:rPr>
        <w:t>участвует</w:t>
      </w:r>
      <w:r>
        <w:rPr>
          <w:rFonts w:hint="default"/>
          <w:sz w:val="24"/>
          <w:szCs w:val="24"/>
          <w:lang w:val="ru-RU"/>
        </w:rPr>
        <w:t xml:space="preserve"> в пределах своей компетенции в соответствии с законодательством Российской Федерации и законодательством Иркутской области в мероприятиях по профилактике безнадзорности и правонарушений несовершеннолетних;</w:t>
      </w:r>
    </w:p>
    <w:p w14:paraId="6504773E">
      <w:pPr>
        <w:pStyle w:val="7"/>
        <w:widowControl/>
        <w:ind w:firstLine="709"/>
        <w:jc w:val="both"/>
        <w:outlineLvl w:val="1"/>
        <w:rPr>
          <w:sz w:val="24"/>
          <w:szCs w:val="24"/>
        </w:rPr>
      </w:pPr>
      <w:r>
        <w:rPr>
          <w:sz w:val="24"/>
          <w:szCs w:val="24"/>
        </w:rPr>
        <w:t xml:space="preserve">2) </w:t>
      </w:r>
      <w:r>
        <w:rPr>
          <w:sz w:val="24"/>
          <w:szCs w:val="24"/>
          <w:lang w:val="ru-RU"/>
        </w:rPr>
        <w:t>выявляет</w:t>
      </w:r>
      <w:r>
        <w:rPr>
          <w:rFonts w:hint="default"/>
          <w:sz w:val="24"/>
          <w:szCs w:val="24"/>
          <w:lang w:val="ru-RU"/>
        </w:rPr>
        <w:t xml:space="preserve"> несовершеннолетних и семьи, находящиеся в социально опасном положении;</w:t>
      </w:r>
    </w:p>
    <w:p w14:paraId="2B41B975">
      <w:pPr>
        <w:autoSpaceDE w:val="0"/>
        <w:autoSpaceDN w:val="0"/>
        <w:adjustRightInd w:val="0"/>
        <w:ind w:firstLine="709"/>
        <w:jc w:val="both"/>
        <w:rPr>
          <w:rFonts w:ascii="Arial" w:hAnsi="Arial" w:cs="Arial"/>
          <w:sz w:val="24"/>
          <w:szCs w:val="24"/>
        </w:rPr>
      </w:pPr>
      <w:r>
        <w:rPr>
          <w:rFonts w:hint="default" w:ascii="Arial" w:hAnsi="Arial" w:cs="Arial"/>
          <w:sz w:val="24"/>
          <w:szCs w:val="24"/>
        </w:rPr>
        <w:t xml:space="preserve">3) </w:t>
      </w:r>
      <w:r>
        <w:rPr>
          <w:rFonts w:hint="default" w:ascii="Arial" w:hAnsi="Arial" w:cs="Arial"/>
          <w:sz w:val="24"/>
          <w:szCs w:val="24"/>
          <w:lang w:val="ru-RU"/>
        </w:rPr>
        <w:t>участвует</w:t>
      </w:r>
      <w:r>
        <w:rPr>
          <w:rFonts w:ascii="Arial" w:hAnsi="Arial" w:cs="Arial"/>
          <w:sz w:val="24"/>
          <w:szCs w:val="24"/>
        </w:rPr>
        <w:t xml:space="preserve"> </w:t>
      </w:r>
      <w:r>
        <w:rPr>
          <w:rFonts w:ascii="Arial" w:hAnsi="Arial" w:cs="Arial"/>
          <w:sz w:val="24"/>
          <w:szCs w:val="24"/>
          <w:lang w:val="ru-RU"/>
        </w:rPr>
        <w:t>в</w:t>
      </w:r>
      <w:r>
        <w:rPr>
          <w:rFonts w:hint="default" w:ascii="Arial" w:hAnsi="Arial" w:cs="Arial"/>
          <w:sz w:val="24"/>
          <w:szCs w:val="24"/>
          <w:lang w:val="ru-RU"/>
        </w:rPr>
        <w:t xml:space="preserve"> проведении рейдовых мероприятий </w:t>
      </w:r>
      <w:r>
        <w:rPr>
          <w:rFonts w:ascii="Arial" w:hAnsi="Arial" w:cs="Arial"/>
          <w:sz w:val="24"/>
          <w:szCs w:val="24"/>
        </w:rPr>
        <w:t>по выявлению безнадзорных</w:t>
      </w:r>
      <w:r>
        <w:rPr>
          <w:rFonts w:hint="default" w:ascii="Arial" w:hAnsi="Arial" w:cs="Arial"/>
          <w:sz w:val="24"/>
          <w:szCs w:val="24"/>
          <w:lang w:val="ru-RU"/>
        </w:rPr>
        <w:t xml:space="preserve"> и</w:t>
      </w:r>
      <w:r>
        <w:rPr>
          <w:rFonts w:ascii="Arial" w:hAnsi="Arial" w:cs="Arial"/>
          <w:sz w:val="24"/>
          <w:szCs w:val="24"/>
        </w:rPr>
        <w:t xml:space="preserve"> беспризорных</w:t>
      </w:r>
      <w:r>
        <w:rPr>
          <w:rFonts w:hint="default" w:ascii="Arial" w:hAnsi="Arial" w:cs="Arial"/>
          <w:sz w:val="24"/>
          <w:szCs w:val="24"/>
          <w:lang w:val="ru-RU"/>
        </w:rPr>
        <w:t xml:space="preserve"> несовершеннолетних, занимающихся бродяжничеством или попрошайничеством</w:t>
      </w:r>
      <w:r>
        <w:rPr>
          <w:rFonts w:ascii="Arial" w:hAnsi="Arial" w:cs="Arial"/>
          <w:sz w:val="24"/>
          <w:szCs w:val="24"/>
        </w:rPr>
        <w:t>;</w:t>
      </w:r>
    </w:p>
    <w:p w14:paraId="5D5B446F">
      <w:pPr>
        <w:pStyle w:val="7"/>
        <w:widowControl/>
        <w:ind w:firstLine="709"/>
        <w:jc w:val="both"/>
        <w:rPr>
          <w:sz w:val="24"/>
          <w:szCs w:val="24"/>
        </w:rPr>
      </w:pPr>
      <w:r>
        <w:rPr>
          <w:sz w:val="24"/>
          <w:szCs w:val="24"/>
        </w:rPr>
        <w:t xml:space="preserve">4) </w:t>
      </w:r>
      <w:r>
        <w:rPr>
          <w:sz w:val="24"/>
          <w:szCs w:val="24"/>
          <w:lang w:val="ru-RU"/>
        </w:rPr>
        <w:t>в</w:t>
      </w:r>
      <w:r>
        <w:rPr>
          <w:rFonts w:hint="default"/>
          <w:sz w:val="24"/>
          <w:szCs w:val="24"/>
          <w:lang w:val="ru-RU"/>
        </w:rPr>
        <w:t xml:space="preserve"> случае </w:t>
      </w:r>
      <w:r>
        <w:rPr>
          <w:sz w:val="24"/>
          <w:szCs w:val="24"/>
        </w:rPr>
        <w:t xml:space="preserve"> выявлен</w:t>
      </w:r>
      <w:r>
        <w:rPr>
          <w:sz w:val="24"/>
          <w:szCs w:val="24"/>
          <w:lang w:val="ru-RU"/>
        </w:rPr>
        <w:t>ных</w:t>
      </w:r>
      <w:r>
        <w:rPr>
          <w:sz w:val="24"/>
          <w:szCs w:val="24"/>
        </w:rPr>
        <w:t xml:space="preserve"> фактов </w:t>
      </w:r>
      <w:r>
        <w:rPr>
          <w:sz w:val="24"/>
          <w:szCs w:val="24"/>
          <w:lang w:val="ru-RU"/>
        </w:rPr>
        <w:t>нарушения</w:t>
      </w:r>
      <w:r>
        <w:rPr>
          <w:rFonts w:hint="default"/>
          <w:sz w:val="24"/>
          <w:szCs w:val="24"/>
          <w:lang w:val="ru-RU"/>
        </w:rPr>
        <w:t xml:space="preserve"> прав и законных интересов </w:t>
      </w:r>
      <w:r>
        <w:rPr>
          <w:sz w:val="24"/>
          <w:szCs w:val="24"/>
        </w:rPr>
        <w:t xml:space="preserve"> несовершеннолетни</w:t>
      </w:r>
      <w:r>
        <w:rPr>
          <w:sz w:val="24"/>
          <w:szCs w:val="24"/>
          <w:lang w:val="ru-RU"/>
        </w:rPr>
        <w:t>х</w:t>
      </w:r>
      <w:r>
        <w:rPr>
          <w:rFonts w:hint="default"/>
          <w:sz w:val="24"/>
          <w:szCs w:val="24"/>
          <w:lang w:val="ru-RU"/>
        </w:rPr>
        <w:t xml:space="preserve"> информируют районную комиссию</w:t>
      </w:r>
      <w:r>
        <w:rPr>
          <w:sz w:val="24"/>
          <w:szCs w:val="24"/>
        </w:rPr>
        <w:t>;</w:t>
      </w:r>
    </w:p>
    <w:p w14:paraId="6342C122">
      <w:pPr>
        <w:ind w:firstLine="709"/>
        <w:jc w:val="both"/>
        <w:rPr>
          <w:rFonts w:ascii="Arial" w:hAnsi="Arial" w:cs="Arial"/>
          <w:sz w:val="24"/>
          <w:szCs w:val="24"/>
        </w:rPr>
      </w:pPr>
      <w:r>
        <w:rPr>
          <w:rFonts w:ascii="Arial" w:hAnsi="Arial" w:cs="Arial"/>
          <w:sz w:val="24"/>
          <w:szCs w:val="24"/>
        </w:rPr>
        <w:t xml:space="preserve">5) </w:t>
      </w:r>
      <w:r>
        <w:rPr>
          <w:rFonts w:ascii="Arial" w:hAnsi="Arial" w:cs="Arial"/>
          <w:sz w:val="24"/>
          <w:szCs w:val="24"/>
          <w:lang w:val="ru-RU"/>
        </w:rPr>
        <w:t>вносит</w:t>
      </w:r>
      <w:r>
        <w:rPr>
          <w:rFonts w:hint="default" w:ascii="Arial" w:hAnsi="Arial" w:cs="Arial"/>
          <w:sz w:val="24"/>
          <w:szCs w:val="24"/>
          <w:lang w:val="ru-RU"/>
        </w:rPr>
        <w:t xml:space="preserve"> в органы опеки и попечительства над несовершеннолетними  </w:t>
      </w:r>
      <w:r>
        <w:rPr>
          <w:rFonts w:ascii="Arial" w:hAnsi="Arial" w:cs="Arial"/>
          <w:sz w:val="24"/>
          <w:szCs w:val="24"/>
        </w:rPr>
        <w:t xml:space="preserve"> </w:t>
      </w:r>
      <w:r>
        <w:rPr>
          <w:rFonts w:ascii="Arial" w:hAnsi="Arial" w:cs="Arial"/>
          <w:sz w:val="24"/>
          <w:szCs w:val="24"/>
          <w:lang w:val="ru-RU"/>
        </w:rPr>
        <w:t>предложения</w:t>
      </w:r>
      <w:r>
        <w:rPr>
          <w:rFonts w:hint="default" w:ascii="Arial" w:hAnsi="Arial" w:cs="Arial"/>
          <w:sz w:val="24"/>
          <w:szCs w:val="24"/>
          <w:lang w:val="ru-RU"/>
        </w:rPr>
        <w:t xml:space="preserve"> о формах устройства и поддержки </w:t>
      </w:r>
      <w:r>
        <w:rPr>
          <w:rFonts w:ascii="Arial" w:hAnsi="Arial" w:cs="Arial"/>
          <w:sz w:val="24"/>
          <w:szCs w:val="24"/>
        </w:rPr>
        <w:t xml:space="preserve"> несовершеннолетних</w:t>
      </w:r>
      <w:r>
        <w:rPr>
          <w:rFonts w:hint="default" w:ascii="Arial" w:hAnsi="Arial" w:cs="Arial"/>
          <w:sz w:val="24"/>
          <w:szCs w:val="24"/>
          <w:lang w:val="ru-RU"/>
        </w:rPr>
        <w:t>, нуждающихся в помощи государства ;</w:t>
      </w:r>
    </w:p>
    <w:p w14:paraId="187C409B">
      <w:pPr>
        <w:ind w:firstLine="709"/>
        <w:jc w:val="both"/>
        <w:rPr>
          <w:rFonts w:ascii="Arial" w:hAnsi="Arial" w:cs="Arial"/>
          <w:sz w:val="24"/>
          <w:szCs w:val="24"/>
        </w:rPr>
      </w:pPr>
      <w:r>
        <w:rPr>
          <w:rFonts w:ascii="Arial" w:hAnsi="Arial" w:cs="Arial"/>
          <w:sz w:val="24"/>
          <w:szCs w:val="24"/>
        </w:rPr>
        <w:t xml:space="preserve"> 6) </w:t>
      </w:r>
      <w:r>
        <w:rPr>
          <w:rFonts w:ascii="Arial" w:hAnsi="Arial" w:cs="Arial"/>
          <w:sz w:val="24"/>
          <w:szCs w:val="24"/>
          <w:lang w:val="ru-RU"/>
        </w:rPr>
        <w:t>принимает</w:t>
      </w:r>
      <w:r>
        <w:rPr>
          <w:rFonts w:hint="default" w:ascii="Arial" w:hAnsi="Arial" w:cs="Arial"/>
          <w:sz w:val="24"/>
          <w:szCs w:val="24"/>
          <w:lang w:val="ru-RU"/>
        </w:rPr>
        <w:t xml:space="preserve"> участие в индивидуальной профилактической и реабилитационной работе с несовершеннолетними и семьями, находящимися в социально опасном положении;</w:t>
      </w:r>
    </w:p>
    <w:p w14:paraId="343D48B4">
      <w:pPr>
        <w:pStyle w:val="7"/>
        <w:widowControl/>
        <w:ind w:firstLine="709"/>
        <w:jc w:val="both"/>
        <w:rPr>
          <w:sz w:val="24"/>
          <w:szCs w:val="24"/>
        </w:rPr>
      </w:pPr>
      <w:r>
        <w:rPr>
          <w:rFonts w:hint="default"/>
          <w:sz w:val="24"/>
          <w:szCs w:val="24"/>
          <w:lang w:val="ru-RU"/>
        </w:rPr>
        <w:t xml:space="preserve">7) </w:t>
      </w:r>
      <w:r>
        <w:rPr>
          <w:sz w:val="24"/>
          <w:szCs w:val="24"/>
        </w:rPr>
        <w:t xml:space="preserve"> направляет </w:t>
      </w:r>
      <w:r>
        <w:rPr>
          <w:sz w:val="24"/>
          <w:szCs w:val="24"/>
          <w:lang w:val="ru-RU"/>
        </w:rPr>
        <w:t>информацию</w:t>
      </w:r>
      <w:r>
        <w:rPr>
          <w:rFonts w:hint="default"/>
          <w:sz w:val="24"/>
          <w:szCs w:val="24"/>
          <w:lang w:val="ru-RU"/>
        </w:rPr>
        <w:t xml:space="preserve"> </w:t>
      </w:r>
      <w:r>
        <w:rPr>
          <w:sz w:val="24"/>
          <w:szCs w:val="24"/>
        </w:rPr>
        <w:t xml:space="preserve"> о необходимости проведения индивидуальной профилактической работы с несовершеннолетними </w:t>
      </w:r>
      <w:r>
        <w:rPr>
          <w:sz w:val="24"/>
          <w:szCs w:val="24"/>
          <w:lang w:val="ru-RU"/>
        </w:rPr>
        <w:t>в</w:t>
      </w:r>
      <w:r>
        <w:rPr>
          <w:rFonts w:hint="default"/>
          <w:sz w:val="24"/>
          <w:szCs w:val="24"/>
          <w:lang w:val="ru-RU"/>
        </w:rPr>
        <w:t xml:space="preserve"> муниципальной комисс</w:t>
      </w:r>
      <w:r>
        <w:rPr>
          <w:sz w:val="24"/>
          <w:szCs w:val="24"/>
        </w:rPr>
        <w:t>и</w:t>
      </w:r>
      <w:r>
        <w:rPr>
          <w:sz w:val="24"/>
          <w:szCs w:val="24"/>
          <w:lang w:val="ru-RU"/>
        </w:rPr>
        <w:t>и</w:t>
      </w:r>
      <w:r>
        <w:rPr>
          <w:rFonts w:hint="default"/>
          <w:sz w:val="24"/>
          <w:szCs w:val="24"/>
          <w:lang w:val="ru-RU"/>
        </w:rPr>
        <w:t>;</w:t>
      </w:r>
      <w:r>
        <w:rPr>
          <w:sz w:val="24"/>
          <w:szCs w:val="24"/>
        </w:rPr>
        <w:t xml:space="preserve">  </w:t>
      </w:r>
    </w:p>
    <w:p w14:paraId="3DEBE2F0">
      <w:pPr>
        <w:pStyle w:val="7"/>
        <w:widowControl/>
        <w:ind w:firstLine="709"/>
        <w:jc w:val="both"/>
        <w:rPr>
          <w:sz w:val="24"/>
          <w:szCs w:val="24"/>
        </w:rPr>
      </w:pPr>
      <w:r>
        <w:rPr>
          <w:rFonts w:hint="default"/>
          <w:sz w:val="24"/>
          <w:szCs w:val="24"/>
          <w:lang w:val="ru-RU"/>
        </w:rPr>
        <w:t>8</w:t>
      </w:r>
      <w:r>
        <w:rPr>
          <w:sz w:val="24"/>
          <w:szCs w:val="24"/>
        </w:rPr>
        <w:t xml:space="preserve">) </w:t>
      </w:r>
      <w:r>
        <w:rPr>
          <w:sz w:val="24"/>
          <w:szCs w:val="24"/>
          <w:lang w:val="ru-RU"/>
        </w:rPr>
        <w:t>рассматривает</w:t>
      </w:r>
      <w:r>
        <w:rPr>
          <w:rFonts w:hint="default"/>
          <w:sz w:val="24"/>
          <w:szCs w:val="24"/>
          <w:lang w:val="ru-RU"/>
        </w:rPr>
        <w:t xml:space="preserve"> на своих заседаниях по мере необходимости вопросы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защите прав</w:t>
      </w:r>
      <w:r>
        <w:rPr>
          <w:sz w:val="24"/>
          <w:szCs w:val="24"/>
        </w:rPr>
        <w:t xml:space="preserve"> несовершеннолетних.</w:t>
      </w:r>
    </w:p>
    <w:p w14:paraId="15662423">
      <w:pPr>
        <w:pStyle w:val="7"/>
        <w:widowControl/>
        <w:jc w:val="both"/>
        <w:rPr>
          <w:sz w:val="24"/>
          <w:szCs w:val="24"/>
        </w:rPr>
      </w:pPr>
    </w:p>
    <w:p w14:paraId="2A9F8154">
      <w:pPr>
        <w:pStyle w:val="7"/>
        <w:widowControl/>
        <w:ind w:firstLine="0"/>
        <w:jc w:val="center"/>
        <w:outlineLvl w:val="1"/>
        <w:rPr>
          <w:b/>
          <w:bCs/>
          <w:sz w:val="24"/>
          <w:szCs w:val="24"/>
        </w:rPr>
      </w:pPr>
      <w:r>
        <w:rPr>
          <w:rFonts w:hint="default"/>
          <w:b/>
          <w:bCs/>
          <w:sz w:val="24"/>
          <w:szCs w:val="24"/>
          <w:lang w:val="ru-RU"/>
        </w:rPr>
        <w:t>3</w:t>
      </w:r>
      <w:r>
        <w:rPr>
          <w:b/>
          <w:bCs/>
          <w:sz w:val="24"/>
          <w:szCs w:val="24"/>
        </w:rPr>
        <w:t xml:space="preserve">. </w:t>
      </w:r>
      <w:r>
        <w:rPr>
          <w:b/>
          <w:bCs/>
          <w:sz w:val="24"/>
          <w:szCs w:val="24"/>
          <w:lang w:val="ru-RU"/>
        </w:rPr>
        <w:t>Состав</w:t>
      </w:r>
      <w:r>
        <w:rPr>
          <w:rFonts w:hint="default"/>
          <w:b/>
          <w:bCs/>
          <w:sz w:val="24"/>
          <w:szCs w:val="24"/>
          <w:lang w:val="ru-RU"/>
        </w:rPr>
        <w:t xml:space="preserve"> общественной комисии</w:t>
      </w:r>
    </w:p>
    <w:p w14:paraId="357AC7B5">
      <w:pPr>
        <w:pStyle w:val="7"/>
        <w:widowControl/>
        <w:jc w:val="center"/>
        <w:outlineLvl w:val="1"/>
        <w:rPr>
          <w:sz w:val="24"/>
          <w:szCs w:val="24"/>
        </w:rPr>
      </w:pPr>
    </w:p>
    <w:p w14:paraId="4B9C6C30">
      <w:pPr>
        <w:ind w:firstLine="709"/>
        <w:jc w:val="both"/>
        <w:rPr>
          <w:rFonts w:ascii="Arial" w:hAnsi="Arial" w:cs="Arial"/>
          <w:sz w:val="24"/>
          <w:szCs w:val="24"/>
        </w:rPr>
      </w:pPr>
      <w:bookmarkStart w:id="4" w:name="sub_31"/>
      <w:r>
        <w:rPr>
          <w:rFonts w:hint="default" w:ascii="Arial" w:hAnsi="Arial" w:cs="Arial"/>
          <w:sz w:val="24"/>
          <w:szCs w:val="24"/>
          <w:lang w:val="ru-RU"/>
        </w:rPr>
        <w:t>3.</w:t>
      </w:r>
      <w:r>
        <w:rPr>
          <w:rFonts w:ascii="Arial" w:hAnsi="Arial" w:cs="Arial"/>
          <w:sz w:val="24"/>
          <w:szCs w:val="24"/>
        </w:rPr>
        <w:t>1</w:t>
      </w:r>
      <w:r>
        <w:rPr>
          <w:rFonts w:hint="default" w:ascii="Arial" w:hAnsi="Arial" w:cs="Arial"/>
          <w:sz w:val="24"/>
          <w:szCs w:val="24"/>
          <w:lang w:val="ru-RU"/>
        </w:rPr>
        <w:t xml:space="preserve"> </w:t>
      </w:r>
      <w:r>
        <w:rPr>
          <w:rFonts w:ascii="Arial" w:hAnsi="Arial" w:cs="Arial"/>
          <w:sz w:val="24"/>
          <w:szCs w:val="24"/>
          <w:lang w:val="ru-RU"/>
        </w:rPr>
        <w:t>Состав</w:t>
      </w:r>
      <w:r>
        <w:rPr>
          <w:rFonts w:hint="default" w:ascii="Arial" w:hAnsi="Arial" w:cs="Arial"/>
          <w:sz w:val="24"/>
          <w:szCs w:val="24"/>
          <w:lang w:val="ru-RU"/>
        </w:rPr>
        <w:t xml:space="preserve"> общественной комиссии утверждается постановлением администрации МО «Хогот»</w:t>
      </w:r>
      <w:r>
        <w:rPr>
          <w:rFonts w:ascii="Arial" w:hAnsi="Arial" w:cs="Arial"/>
          <w:sz w:val="24"/>
          <w:szCs w:val="24"/>
        </w:rPr>
        <w:t>.</w:t>
      </w:r>
    </w:p>
    <w:p w14:paraId="5B8BE149">
      <w:pPr>
        <w:pStyle w:val="7"/>
        <w:widowControl/>
        <w:ind w:firstLine="709"/>
        <w:jc w:val="both"/>
        <w:outlineLvl w:val="1"/>
        <w:rPr>
          <w:sz w:val="24"/>
          <w:szCs w:val="24"/>
        </w:rPr>
      </w:pPr>
      <w:r>
        <w:rPr>
          <w:rFonts w:hint="default"/>
          <w:sz w:val="24"/>
          <w:szCs w:val="24"/>
          <w:lang w:val="ru-RU"/>
        </w:rPr>
        <w:t>3.</w:t>
      </w:r>
      <w:r>
        <w:rPr>
          <w:sz w:val="24"/>
          <w:szCs w:val="24"/>
        </w:rPr>
        <w:t>2</w:t>
      </w:r>
      <w:r>
        <w:rPr>
          <w:rFonts w:hint="default"/>
          <w:sz w:val="24"/>
          <w:szCs w:val="24"/>
          <w:lang w:val="ru-RU"/>
        </w:rPr>
        <w:t xml:space="preserve">  С</w:t>
      </w:r>
      <w:r>
        <w:rPr>
          <w:sz w:val="24"/>
          <w:szCs w:val="24"/>
        </w:rPr>
        <w:t xml:space="preserve">остав </w:t>
      </w:r>
      <w:r>
        <w:rPr>
          <w:sz w:val="24"/>
          <w:szCs w:val="24"/>
          <w:lang w:val="ru-RU"/>
        </w:rPr>
        <w:t>общественной</w:t>
      </w:r>
      <w:r>
        <w:rPr>
          <w:rFonts w:hint="default"/>
          <w:sz w:val="24"/>
          <w:szCs w:val="24"/>
          <w:lang w:val="ru-RU"/>
        </w:rPr>
        <w:t xml:space="preserve"> комиссии состоит из не менее пяти человек, а именно,</w:t>
      </w:r>
      <w:r>
        <w:rPr>
          <w:sz w:val="24"/>
          <w:szCs w:val="24"/>
        </w:rPr>
        <w:t xml:space="preserve"> председател</w:t>
      </w:r>
      <w:r>
        <w:rPr>
          <w:sz w:val="24"/>
          <w:szCs w:val="24"/>
          <w:lang w:val="ru-RU"/>
        </w:rPr>
        <w:t>я</w:t>
      </w:r>
      <w:r>
        <w:rPr>
          <w:rFonts w:hint="default"/>
          <w:sz w:val="24"/>
          <w:szCs w:val="24"/>
          <w:lang w:val="ru-RU"/>
        </w:rPr>
        <w:t>, заместителя председателя,</w:t>
      </w:r>
      <w:r>
        <w:rPr>
          <w:sz w:val="24"/>
          <w:szCs w:val="24"/>
        </w:rPr>
        <w:t xml:space="preserve"> секретар</w:t>
      </w:r>
      <w:r>
        <w:rPr>
          <w:sz w:val="24"/>
          <w:szCs w:val="24"/>
          <w:lang w:val="ru-RU"/>
        </w:rPr>
        <w:t>я</w:t>
      </w:r>
      <w:r>
        <w:rPr>
          <w:rFonts w:hint="default"/>
          <w:sz w:val="24"/>
          <w:szCs w:val="24"/>
          <w:lang w:val="ru-RU"/>
        </w:rPr>
        <w:t xml:space="preserve"> и других </w:t>
      </w:r>
      <w:r>
        <w:rPr>
          <w:sz w:val="24"/>
          <w:szCs w:val="24"/>
        </w:rPr>
        <w:t>член</w:t>
      </w:r>
      <w:r>
        <w:rPr>
          <w:sz w:val="24"/>
          <w:szCs w:val="24"/>
          <w:lang w:val="ru-RU"/>
        </w:rPr>
        <w:t>ов</w:t>
      </w:r>
      <w:r>
        <w:rPr>
          <w:rFonts w:hint="default"/>
          <w:sz w:val="24"/>
          <w:szCs w:val="24"/>
          <w:lang w:val="ru-RU"/>
        </w:rPr>
        <w:t xml:space="preserve"> общественной комиссии,</w:t>
      </w:r>
      <w:r>
        <w:rPr>
          <w:sz w:val="24"/>
          <w:szCs w:val="24"/>
        </w:rPr>
        <w:t xml:space="preserve"> </w:t>
      </w:r>
      <w:r>
        <w:rPr>
          <w:sz w:val="24"/>
          <w:szCs w:val="24"/>
          <w:lang w:val="ru-RU"/>
        </w:rPr>
        <w:t>имеющих</w:t>
      </w:r>
      <w:r>
        <w:rPr>
          <w:rFonts w:hint="default"/>
          <w:sz w:val="24"/>
          <w:szCs w:val="24"/>
          <w:lang w:val="ru-RU"/>
        </w:rPr>
        <w:t xml:space="preserve"> опыт работы  с несовершеннолетними</w:t>
      </w:r>
      <w:r>
        <w:rPr>
          <w:sz w:val="24"/>
          <w:szCs w:val="24"/>
        </w:rPr>
        <w:t xml:space="preserve">. </w:t>
      </w:r>
    </w:p>
    <w:bookmarkEnd w:id="4"/>
    <w:p w14:paraId="11708160">
      <w:pPr>
        <w:pStyle w:val="7"/>
        <w:widowControl/>
        <w:ind w:firstLine="709"/>
        <w:jc w:val="both"/>
        <w:outlineLvl w:val="1"/>
        <w:rPr>
          <w:sz w:val="24"/>
          <w:szCs w:val="24"/>
          <w:highlight w:val="red"/>
        </w:rPr>
      </w:pPr>
      <w:bookmarkStart w:id="5" w:name="sub_34"/>
      <w:r>
        <w:rPr>
          <w:rFonts w:hint="default"/>
          <w:sz w:val="24"/>
          <w:szCs w:val="24"/>
          <w:lang w:val="ru-RU"/>
        </w:rPr>
        <w:t>3.3</w:t>
      </w:r>
      <w:r>
        <w:rPr>
          <w:sz w:val="24"/>
          <w:szCs w:val="24"/>
        </w:rPr>
        <w:t xml:space="preserve"> </w:t>
      </w:r>
      <w:r>
        <w:rPr>
          <w:sz w:val="24"/>
          <w:szCs w:val="24"/>
          <w:lang w:val="ru-RU"/>
        </w:rPr>
        <w:t>Осуществление</w:t>
      </w:r>
      <w:r>
        <w:rPr>
          <w:rFonts w:hint="default"/>
          <w:sz w:val="24"/>
          <w:szCs w:val="24"/>
          <w:lang w:val="ru-RU"/>
        </w:rPr>
        <w:t xml:space="preserve"> председателем, заместителем председателя, секретарем и членами общественной комиссии своих полномочий производится на безвозмездной основе.</w:t>
      </w:r>
      <w:bookmarkEnd w:id="5"/>
      <w:bookmarkStart w:id="6" w:name="sub_35"/>
      <w:r>
        <w:rPr>
          <w:sz w:val="24"/>
          <w:szCs w:val="24"/>
        </w:rPr>
        <w:t xml:space="preserve"> </w:t>
      </w:r>
    </w:p>
    <w:bookmarkEnd w:id="6"/>
    <w:p w14:paraId="5B07EA0F">
      <w:pPr>
        <w:pStyle w:val="7"/>
        <w:widowControl/>
        <w:ind w:firstLine="709"/>
        <w:jc w:val="both"/>
        <w:outlineLvl w:val="1"/>
        <w:rPr>
          <w:rFonts w:hint="default"/>
          <w:sz w:val="24"/>
          <w:szCs w:val="24"/>
          <w:lang w:val="ru-RU"/>
        </w:rPr>
      </w:pPr>
      <w:r>
        <w:rPr>
          <w:rFonts w:hint="default"/>
          <w:sz w:val="24"/>
          <w:szCs w:val="24"/>
          <w:lang w:val="ru-RU"/>
        </w:rPr>
        <w:t>3</w:t>
      </w:r>
      <w:r>
        <w:rPr>
          <w:sz w:val="24"/>
          <w:szCs w:val="24"/>
        </w:rPr>
        <w:t>.</w:t>
      </w:r>
      <w:r>
        <w:rPr>
          <w:rFonts w:hint="default"/>
          <w:sz w:val="24"/>
          <w:szCs w:val="24"/>
          <w:lang w:val="ru-RU"/>
        </w:rPr>
        <w:t xml:space="preserve">4 </w:t>
      </w:r>
      <w:r>
        <w:rPr>
          <w:sz w:val="24"/>
          <w:szCs w:val="24"/>
        </w:rPr>
        <w:t xml:space="preserve"> </w:t>
      </w:r>
      <w:r>
        <w:rPr>
          <w:sz w:val="24"/>
          <w:szCs w:val="24"/>
          <w:lang w:val="ru-RU"/>
        </w:rPr>
        <w:t>Деятельностью</w:t>
      </w:r>
      <w:r>
        <w:rPr>
          <w:rFonts w:hint="default"/>
          <w:sz w:val="24"/>
          <w:szCs w:val="24"/>
          <w:lang w:val="ru-RU"/>
        </w:rPr>
        <w:t xml:space="preserve"> общественной комиссии руководит председатель общественной комиссии.</w:t>
      </w:r>
    </w:p>
    <w:p w14:paraId="396100CC">
      <w:pPr>
        <w:pStyle w:val="7"/>
        <w:widowControl/>
        <w:ind w:firstLine="709"/>
        <w:jc w:val="both"/>
        <w:outlineLvl w:val="1"/>
        <w:rPr>
          <w:rFonts w:hint="default"/>
          <w:sz w:val="24"/>
          <w:szCs w:val="24"/>
          <w:lang w:val="ru-RU"/>
        </w:rPr>
      </w:pPr>
      <w:r>
        <w:rPr>
          <w:rFonts w:hint="default"/>
          <w:sz w:val="24"/>
          <w:szCs w:val="24"/>
          <w:lang w:val="ru-RU"/>
        </w:rPr>
        <w:t>3.5  Председатель общественной комиссии:</w:t>
      </w:r>
    </w:p>
    <w:p w14:paraId="5BB7E37C">
      <w:pPr>
        <w:pStyle w:val="7"/>
        <w:widowControl/>
        <w:ind w:left="0" w:leftChars="0" w:firstLine="720" w:firstLineChars="300"/>
        <w:jc w:val="both"/>
        <w:outlineLvl w:val="1"/>
        <w:rPr>
          <w:rFonts w:hint="default"/>
          <w:sz w:val="24"/>
          <w:szCs w:val="24"/>
          <w:lang w:val="ru-RU"/>
        </w:rPr>
      </w:pPr>
      <w:r>
        <w:rPr>
          <w:rFonts w:hint="default"/>
          <w:sz w:val="24"/>
          <w:szCs w:val="24"/>
          <w:lang w:val="ru-RU"/>
        </w:rPr>
        <w:t>1)    распределяет обязанности между членами общественной комиссии;</w:t>
      </w:r>
    </w:p>
    <w:p w14:paraId="2261521F">
      <w:pPr>
        <w:pStyle w:val="7"/>
        <w:widowControl/>
        <w:ind w:left="0" w:leftChars="0" w:firstLine="720" w:firstLineChars="300"/>
        <w:jc w:val="both"/>
        <w:outlineLvl w:val="1"/>
        <w:rPr>
          <w:rFonts w:hint="default"/>
          <w:sz w:val="24"/>
          <w:szCs w:val="24"/>
          <w:lang w:val="ru-RU"/>
        </w:rPr>
      </w:pPr>
      <w:r>
        <w:rPr>
          <w:rFonts w:hint="default"/>
          <w:sz w:val="24"/>
          <w:szCs w:val="24"/>
          <w:lang w:val="ru-RU"/>
        </w:rPr>
        <w:t>2) организует работу по выявлению несовершеннолетних и семей, находящихся в социально опасном положении;</w:t>
      </w:r>
    </w:p>
    <w:p w14:paraId="177FF979">
      <w:pPr>
        <w:pStyle w:val="7"/>
        <w:widowControl/>
        <w:ind w:left="0" w:leftChars="0" w:firstLine="720" w:firstLineChars="300"/>
        <w:jc w:val="both"/>
        <w:outlineLvl w:val="1"/>
        <w:rPr>
          <w:rFonts w:hint="default"/>
          <w:sz w:val="24"/>
          <w:szCs w:val="24"/>
          <w:lang w:val="ru-RU"/>
        </w:rPr>
      </w:pPr>
      <w:r>
        <w:rPr>
          <w:rFonts w:hint="default"/>
          <w:sz w:val="24"/>
          <w:szCs w:val="24"/>
          <w:lang w:val="ru-RU"/>
        </w:rPr>
        <w:t xml:space="preserve">3) организует работу по выявлению условий безнадзорности и  правонарушений несовершеннолетних;  </w:t>
      </w:r>
    </w:p>
    <w:p w14:paraId="6AB19184">
      <w:pPr>
        <w:pStyle w:val="7"/>
        <w:widowControl/>
        <w:ind w:left="0" w:leftChars="0" w:firstLine="720" w:firstLineChars="300"/>
        <w:jc w:val="both"/>
        <w:outlineLvl w:val="1"/>
        <w:rPr>
          <w:rFonts w:hint="default"/>
          <w:sz w:val="24"/>
          <w:szCs w:val="24"/>
          <w:lang w:val="ru-RU"/>
        </w:rPr>
      </w:pPr>
      <w:r>
        <w:rPr>
          <w:rFonts w:hint="default"/>
          <w:sz w:val="24"/>
          <w:szCs w:val="24"/>
          <w:lang w:val="ru-RU"/>
        </w:rPr>
        <w:t>4)     ведет заседания общественной комиссии;</w:t>
      </w:r>
    </w:p>
    <w:p w14:paraId="651D6E38">
      <w:pPr>
        <w:pStyle w:val="7"/>
        <w:widowControl/>
        <w:ind w:left="0" w:leftChars="0" w:firstLine="720" w:firstLineChars="300"/>
        <w:jc w:val="both"/>
        <w:outlineLvl w:val="1"/>
        <w:rPr>
          <w:rFonts w:hint="default"/>
          <w:sz w:val="24"/>
          <w:szCs w:val="24"/>
          <w:lang w:val="ru-RU"/>
        </w:rPr>
      </w:pPr>
      <w:r>
        <w:rPr>
          <w:rFonts w:hint="default"/>
          <w:sz w:val="24"/>
          <w:szCs w:val="24"/>
          <w:lang w:val="ru-RU"/>
        </w:rPr>
        <w:t xml:space="preserve">5) имеет право решающего голоса при голосовании на заседании общественной комиссии; </w:t>
      </w:r>
    </w:p>
    <w:p w14:paraId="72DB1430">
      <w:pPr>
        <w:pStyle w:val="7"/>
        <w:widowControl/>
        <w:jc w:val="both"/>
        <w:outlineLvl w:val="1"/>
        <w:rPr>
          <w:rFonts w:hint="default"/>
          <w:sz w:val="24"/>
          <w:szCs w:val="24"/>
          <w:lang w:val="ru-RU"/>
        </w:rPr>
      </w:pPr>
      <w:r>
        <w:rPr>
          <w:rFonts w:hint="default"/>
          <w:sz w:val="24"/>
          <w:szCs w:val="24"/>
          <w:lang w:val="ru-RU"/>
        </w:rPr>
        <w:t>6) подписывает документы, принимаемые общественной комиссией, номенклатуру  дел общественной комиссии;</w:t>
      </w:r>
    </w:p>
    <w:p w14:paraId="003D4C5B">
      <w:pPr>
        <w:pStyle w:val="7"/>
        <w:widowControl/>
        <w:jc w:val="both"/>
        <w:outlineLvl w:val="1"/>
        <w:rPr>
          <w:rFonts w:hint="default"/>
          <w:sz w:val="24"/>
          <w:szCs w:val="24"/>
          <w:lang w:val="ru-RU"/>
        </w:rPr>
      </w:pPr>
      <w:r>
        <w:rPr>
          <w:rFonts w:hint="default"/>
          <w:sz w:val="24"/>
          <w:szCs w:val="24"/>
          <w:lang w:val="ru-RU"/>
        </w:rPr>
        <w:t>3.6  Заместитель председателя общественной комисии замещает председателя общественной комиссии в его отсутствие (отпуск, командировка, болезнь).</w:t>
      </w:r>
    </w:p>
    <w:p w14:paraId="628D696D">
      <w:pPr>
        <w:pStyle w:val="7"/>
        <w:widowControl/>
        <w:jc w:val="both"/>
        <w:outlineLvl w:val="1"/>
        <w:rPr>
          <w:rFonts w:hint="default"/>
          <w:sz w:val="24"/>
          <w:szCs w:val="24"/>
          <w:lang w:val="ru-RU"/>
        </w:rPr>
      </w:pPr>
      <w:r>
        <w:rPr>
          <w:rFonts w:hint="default"/>
          <w:sz w:val="24"/>
          <w:szCs w:val="24"/>
          <w:lang w:val="ru-RU"/>
        </w:rPr>
        <w:t>3.7 Секретарь общественной комиссии осуществляет контроль за выполнением решений общественной комиссии , планов, ведет делопроизводство общественной комиссии.</w:t>
      </w:r>
    </w:p>
    <w:p w14:paraId="41B650FA">
      <w:pPr>
        <w:pStyle w:val="7"/>
        <w:widowControl/>
        <w:jc w:val="both"/>
        <w:outlineLvl w:val="1"/>
        <w:rPr>
          <w:rFonts w:hint="default"/>
          <w:sz w:val="24"/>
          <w:szCs w:val="24"/>
          <w:lang w:val="ru-RU"/>
        </w:rPr>
      </w:pPr>
    </w:p>
    <w:p w14:paraId="07D9FF86">
      <w:pPr>
        <w:pStyle w:val="7"/>
        <w:widowControl/>
        <w:jc w:val="both"/>
        <w:outlineLvl w:val="1"/>
        <w:rPr>
          <w:rFonts w:hint="default"/>
          <w:sz w:val="24"/>
          <w:szCs w:val="24"/>
          <w:lang w:val="ru-RU"/>
        </w:rPr>
      </w:pPr>
    </w:p>
    <w:p w14:paraId="0558216B">
      <w:pPr>
        <w:pStyle w:val="7"/>
        <w:widowControl/>
        <w:numPr>
          <w:ilvl w:val="0"/>
          <w:numId w:val="2"/>
        </w:numPr>
        <w:ind w:firstLine="0"/>
        <w:jc w:val="center"/>
        <w:outlineLvl w:val="1"/>
        <w:rPr>
          <w:b/>
          <w:bCs/>
          <w:sz w:val="24"/>
          <w:szCs w:val="24"/>
        </w:rPr>
      </w:pPr>
      <w:r>
        <w:rPr>
          <w:b/>
          <w:bCs/>
          <w:sz w:val="24"/>
          <w:szCs w:val="24"/>
        </w:rPr>
        <w:t>Организация работы</w:t>
      </w:r>
      <w:r>
        <w:rPr>
          <w:rFonts w:hint="default"/>
          <w:b/>
          <w:bCs/>
          <w:sz w:val="24"/>
          <w:szCs w:val="24"/>
          <w:lang w:val="ru-RU"/>
        </w:rPr>
        <w:t xml:space="preserve"> общественной комиссии</w:t>
      </w:r>
      <w:r>
        <w:rPr>
          <w:b/>
          <w:bCs/>
          <w:sz w:val="24"/>
          <w:szCs w:val="24"/>
        </w:rPr>
        <w:t xml:space="preserve"> </w:t>
      </w:r>
    </w:p>
    <w:p w14:paraId="2D89B629">
      <w:pPr>
        <w:pStyle w:val="7"/>
        <w:widowControl/>
        <w:ind w:left="357"/>
        <w:jc w:val="center"/>
        <w:outlineLvl w:val="1"/>
        <w:rPr>
          <w:sz w:val="24"/>
          <w:szCs w:val="24"/>
        </w:rPr>
      </w:pPr>
    </w:p>
    <w:p w14:paraId="383D94CC">
      <w:pPr>
        <w:pStyle w:val="7"/>
        <w:widowControl/>
        <w:numPr>
          <w:ilvl w:val="1"/>
          <w:numId w:val="2"/>
        </w:numPr>
        <w:ind w:firstLine="709"/>
        <w:jc w:val="both"/>
        <w:outlineLvl w:val="1"/>
        <w:rPr>
          <w:rFonts w:hint="default"/>
          <w:sz w:val="24"/>
          <w:szCs w:val="24"/>
          <w:lang w:val="ru-RU"/>
        </w:rPr>
      </w:pPr>
      <w:r>
        <w:rPr>
          <w:rFonts w:hint="default"/>
          <w:sz w:val="24"/>
          <w:szCs w:val="24"/>
          <w:lang w:val="ru-RU"/>
        </w:rPr>
        <w:t xml:space="preserve"> Общественная комиссия осуществляет свою деятельность  в </w:t>
      </w:r>
      <w:r>
        <w:rPr>
          <w:sz w:val="24"/>
          <w:szCs w:val="24"/>
        </w:rPr>
        <w:t xml:space="preserve"> </w:t>
      </w:r>
      <w:r>
        <w:rPr>
          <w:rFonts w:hint="default"/>
          <w:sz w:val="24"/>
          <w:szCs w:val="24"/>
          <w:lang w:val="ru-RU"/>
        </w:rPr>
        <w:t xml:space="preserve">соответствии с планом работы общественной комиссии на текущий год  и по оперативным </w:t>
      </w:r>
      <w:r>
        <w:rPr>
          <w:sz w:val="24"/>
          <w:szCs w:val="24"/>
        </w:rPr>
        <w:t>в</w:t>
      </w:r>
      <w:r>
        <w:rPr>
          <w:sz w:val="24"/>
          <w:szCs w:val="24"/>
          <w:lang w:val="ru-RU"/>
        </w:rPr>
        <w:t>опросам</w:t>
      </w:r>
      <w:r>
        <w:rPr>
          <w:rFonts w:hint="default"/>
          <w:sz w:val="24"/>
          <w:szCs w:val="24"/>
          <w:lang w:val="ru-RU"/>
        </w:rPr>
        <w:t>, требующих принятия неотложных решений.</w:t>
      </w:r>
    </w:p>
    <w:p w14:paraId="63AAEDD7">
      <w:pPr>
        <w:pStyle w:val="7"/>
        <w:widowControl/>
        <w:numPr>
          <w:ilvl w:val="1"/>
          <w:numId w:val="2"/>
        </w:numPr>
        <w:ind w:firstLine="709"/>
        <w:jc w:val="both"/>
        <w:outlineLvl w:val="1"/>
        <w:rPr>
          <w:sz w:val="24"/>
          <w:szCs w:val="24"/>
        </w:rPr>
      </w:pPr>
      <w:r>
        <w:rPr>
          <w:rFonts w:hint="default"/>
          <w:sz w:val="24"/>
          <w:szCs w:val="24"/>
          <w:lang w:val="ru-RU"/>
        </w:rPr>
        <w:t xml:space="preserve"> </w:t>
      </w:r>
      <w:r>
        <w:rPr>
          <w:sz w:val="24"/>
          <w:szCs w:val="24"/>
          <w:lang w:val="ru-RU"/>
        </w:rPr>
        <w:t>Предложения</w:t>
      </w:r>
      <w:r>
        <w:rPr>
          <w:rFonts w:hint="default"/>
          <w:sz w:val="24"/>
          <w:szCs w:val="24"/>
          <w:lang w:val="ru-RU"/>
        </w:rPr>
        <w:t xml:space="preserve"> в проект плана работы общественной комиссии на очередной год вносятся членами общественной комиссии не позднее 15 декабря текущего года.</w:t>
      </w:r>
    </w:p>
    <w:p w14:paraId="5E64143D">
      <w:pPr>
        <w:pStyle w:val="7"/>
        <w:widowControl/>
        <w:numPr>
          <w:ilvl w:val="0"/>
          <w:numId w:val="0"/>
        </w:numPr>
        <w:ind w:firstLine="360" w:firstLineChars="150"/>
        <w:jc w:val="both"/>
        <w:outlineLvl w:val="1"/>
        <w:rPr>
          <w:rFonts w:hint="default"/>
          <w:sz w:val="24"/>
          <w:szCs w:val="24"/>
          <w:lang w:val="ru-RU"/>
        </w:rPr>
      </w:pPr>
      <w:r>
        <w:rPr>
          <w:sz w:val="24"/>
          <w:szCs w:val="24"/>
        </w:rPr>
        <w:t xml:space="preserve"> </w:t>
      </w:r>
      <w:r>
        <w:rPr>
          <w:rFonts w:hint="default"/>
          <w:sz w:val="24"/>
          <w:szCs w:val="24"/>
          <w:lang w:val="ru-RU"/>
        </w:rPr>
        <w:t xml:space="preserve">           План принимается на заседании общественной комиссии и утверждается ее председателем не позднее 30 декабря текущего года.</w:t>
      </w:r>
    </w:p>
    <w:p w14:paraId="7457D243">
      <w:pPr>
        <w:pStyle w:val="7"/>
        <w:widowControl/>
        <w:ind w:firstLine="709"/>
        <w:jc w:val="both"/>
        <w:outlineLvl w:val="1"/>
        <w:rPr>
          <w:rFonts w:hint="default"/>
          <w:sz w:val="24"/>
          <w:szCs w:val="24"/>
          <w:lang w:val="ru-RU"/>
        </w:rPr>
      </w:pPr>
      <w:r>
        <w:rPr>
          <w:rFonts w:hint="default"/>
          <w:sz w:val="24"/>
          <w:szCs w:val="24"/>
          <w:lang w:val="ru-RU"/>
        </w:rPr>
        <w:t>4.3</w:t>
      </w:r>
      <w:r>
        <w:rPr>
          <w:sz w:val="24"/>
          <w:szCs w:val="24"/>
        </w:rPr>
        <w:t xml:space="preserve"> Заседания </w:t>
      </w:r>
      <w:r>
        <w:rPr>
          <w:sz w:val="24"/>
          <w:szCs w:val="24"/>
          <w:lang w:val="ru-RU"/>
        </w:rPr>
        <w:t>общественной</w:t>
      </w:r>
      <w:r>
        <w:rPr>
          <w:rFonts w:hint="default"/>
          <w:sz w:val="24"/>
          <w:szCs w:val="24"/>
          <w:lang w:val="ru-RU"/>
        </w:rPr>
        <w:t xml:space="preserve"> комиссии проводятся </w:t>
      </w:r>
      <w:r>
        <w:rPr>
          <w:sz w:val="24"/>
          <w:szCs w:val="24"/>
        </w:rPr>
        <w:t xml:space="preserve"> по мере необходимости, но не реже одного раза в месяц</w:t>
      </w:r>
      <w:r>
        <w:rPr>
          <w:rFonts w:hint="default"/>
          <w:sz w:val="24"/>
          <w:szCs w:val="24"/>
          <w:lang w:val="ru-RU"/>
        </w:rPr>
        <w:t xml:space="preserve"> и  считаются правомочными, если на них присутствуют более половины ее членов.</w:t>
      </w:r>
    </w:p>
    <w:p w14:paraId="423BC099">
      <w:pPr>
        <w:pStyle w:val="7"/>
        <w:widowControl/>
        <w:ind w:firstLine="709"/>
        <w:jc w:val="both"/>
        <w:outlineLvl w:val="1"/>
        <w:rPr>
          <w:sz w:val="24"/>
          <w:szCs w:val="24"/>
        </w:rPr>
      </w:pPr>
      <w:r>
        <w:rPr>
          <w:rFonts w:hint="default"/>
          <w:sz w:val="24"/>
          <w:szCs w:val="24"/>
          <w:lang w:val="ru-RU"/>
        </w:rPr>
        <w:t>4.4 З</w:t>
      </w:r>
      <w:r>
        <w:rPr>
          <w:sz w:val="24"/>
          <w:szCs w:val="24"/>
        </w:rPr>
        <w:t xml:space="preserve">аседания </w:t>
      </w:r>
      <w:r>
        <w:rPr>
          <w:sz w:val="24"/>
          <w:szCs w:val="24"/>
          <w:lang w:val="ru-RU"/>
        </w:rPr>
        <w:t>общественной</w:t>
      </w:r>
      <w:r>
        <w:rPr>
          <w:rFonts w:hint="default"/>
          <w:sz w:val="24"/>
          <w:szCs w:val="24"/>
          <w:lang w:val="ru-RU"/>
        </w:rPr>
        <w:t xml:space="preserve"> комиссии могут проводиться с участием представителей муниципальных комиссий, представителей иных органов государственной власти и организаций.</w:t>
      </w:r>
    </w:p>
    <w:p w14:paraId="1ACCCB6B">
      <w:pPr>
        <w:ind w:firstLine="709"/>
        <w:jc w:val="both"/>
        <w:rPr>
          <w:rFonts w:hint="default" w:ascii="Arial" w:hAnsi="Arial" w:cs="Arial"/>
          <w:sz w:val="24"/>
          <w:szCs w:val="24"/>
          <w:lang w:val="ru-RU"/>
        </w:rPr>
      </w:pPr>
      <w:bookmarkStart w:id="7" w:name="sub_37"/>
      <w:r>
        <w:rPr>
          <w:rFonts w:hint="default" w:ascii="Arial" w:hAnsi="Arial" w:cs="Arial"/>
          <w:sz w:val="24"/>
          <w:szCs w:val="24"/>
          <w:lang w:val="ru-RU"/>
        </w:rPr>
        <w:t>4</w:t>
      </w:r>
      <w:r>
        <w:rPr>
          <w:rFonts w:ascii="Arial" w:hAnsi="Arial" w:cs="Arial"/>
          <w:sz w:val="24"/>
          <w:szCs w:val="24"/>
        </w:rPr>
        <w:t>.</w:t>
      </w:r>
      <w:r>
        <w:rPr>
          <w:rFonts w:hint="default" w:ascii="Arial" w:hAnsi="Arial" w:cs="Arial"/>
          <w:sz w:val="24"/>
          <w:szCs w:val="24"/>
          <w:lang w:val="ru-RU"/>
        </w:rPr>
        <w:t>5 Вопросы на</w:t>
      </w:r>
      <w:r>
        <w:rPr>
          <w:rFonts w:ascii="Arial" w:hAnsi="Arial" w:cs="Arial"/>
          <w:sz w:val="24"/>
          <w:szCs w:val="24"/>
        </w:rPr>
        <w:t xml:space="preserve"> </w:t>
      </w:r>
      <w:r>
        <w:rPr>
          <w:rFonts w:ascii="Arial" w:hAnsi="Arial" w:cs="Arial"/>
          <w:sz w:val="24"/>
          <w:szCs w:val="24"/>
          <w:lang w:val="ru-RU"/>
        </w:rPr>
        <w:t>з</w:t>
      </w:r>
      <w:r>
        <w:rPr>
          <w:rFonts w:ascii="Arial" w:hAnsi="Arial" w:cs="Arial"/>
          <w:sz w:val="24"/>
          <w:szCs w:val="24"/>
        </w:rPr>
        <w:t xml:space="preserve">аседание </w:t>
      </w:r>
      <w:r>
        <w:rPr>
          <w:rFonts w:ascii="Arial" w:hAnsi="Arial" w:cs="Arial"/>
          <w:sz w:val="24"/>
          <w:szCs w:val="24"/>
          <w:lang w:val="ru-RU"/>
        </w:rPr>
        <w:t>общественной</w:t>
      </w:r>
      <w:r>
        <w:rPr>
          <w:rFonts w:hint="default" w:ascii="Arial" w:hAnsi="Arial" w:cs="Arial"/>
          <w:sz w:val="24"/>
          <w:szCs w:val="24"/>
          <w:lang w:val="ru-RU"/>
        </w:rPr>
        <w:t xml:space="preserve"> комиссии рассматриваются в соответствии с утвержденной председателем общественной комиссии повесткой заседания.</w:t>
      </w:r>
    </w:p>
    <w:p w14:paraId="4DA157AE">
      <w:pPr>
        <w:ind w:firstLine="709"/>
        <w:jc w:val="both"/>
        <w:rPr>
          <w:rFonts w:hint="default" w:ascii="Arial" w:hAnsi="Arial" w:cs="Arial"/>
          <w:sz w:val="24"/>
          <w:szCs w:val="24"/>
          <w:lang w:val="ru-RU"/>
        </w:rPr>
      </w:pPr>
      <w:r>
        <w:rPr>
          <w:rFonts w:hint="default" w:ascii="Arial" w:hAnsi="Arial" w:cs="Arial"/>
          <w:sz w:val="24"/>
          <w:szCs w:val="24"/>
          <w:lang w:val="ru-RU"/>
        </w:rPr>
        <w:t>По предложению заместителя председателя, секретаря, членов общественной комиссии или решению председателя общественной комиссии на заседании могут рассматриваться дополнительные вопросы, не предусмотренные повесткой, но требующие оперативного коллегиального решения.</w:t>
      </w:r>
      <w:bookmarkEnd w:id="7"/>
    </w:p>
    <w:p w14:paraId="5EC1DED1">
      <w:pPr>
        <w:ind w:firstLine="709"/>
        <w:jc w:val="both"/>
        <w:rPr>
          <w:rFonts w:ascii="Arial" w:hAnsi="Arial" w:cs="Arial"/>
          <w:sz w:val="24"/>
          <w:szCs w:val="24"/>
        </w:rPr>
      </w:pPr>
      <w:r>
        <w:rPr>
          <w:rFonts w:hint="default" w:ascii="Arial" w:hAnsi="Arial" w:cs="Arial"/>
          <w:sz w:val="24"/>
          <w:szCs w:val="24"/>
          <w:lang w:val="ru-RU"/>
        </w:rPr>
        <w:t>4.6 В ходе заседания председатель, заместителя председателя, секретарь и члены общественной комиссии имеют право:</w:t>
      </w:r>
    </w:p>
    <w:p w14:paraId="21317A26">
      <w:pPr>
        <w:ind w:firstLine="709"/>
        <w:jc w:val="both"/>
        <w:rPr>
          <w:rFonts w:hint="default" w:ascii="Arial" w:hAnsi="Arial" w:cs="Arial"/>
          <w:sz w:val="24"/>
          <w:szCs w:val="24"/>
          <w:lang w:val="ru-RU"/>
        </w:rPr>
      </w:pPr>
      <w:r>
        <w:rPr>
          <w:rFonts w:ascii="Arial" w:hAnsi="Arial" w:cs="Arial"/>
          <w:sz w:val="24"/>
          <w:szCs w:val="24"/>
        </w:rPr>
        <w:t xml:space="preserve">1) </w:t>
      </w:r>
      <w:r>
        <w:rPr>
          <w:rFonts w:ascii="Arial" w:hAnsi="Arial" w:cs="Arial"/>
          <w:sz w:val="24"/>
          <w:szCs w:val="24"/>
          <w:lang w:val="ru-RU"/>
        </w:rPr>
        <w:t>вносить</w:t>
      </w:r>
      <w:r>
        <w:rPr>
          <w:rFonts w:hint="default" w:ascii="Arial" w:hAnsi="Arial" w:cs="Arial"/>
          <w:sz w:val="24"/>
          <w:szCs w:val="24"/>
          <w:lang w:val="ru-RU"/>
        </w:rPr>
        <w:t xml:space="preserve"> предложения по повестке заседания и порядку работы;</w:t>
      </w:r>
    </w:p>
    <w:p w14:paraId="14285F09">
      <w:pPr>
        <w:ind w:firstLine="709"/>
        <w:jc w:val="both"/>
        <w:rPr>
          <w:rFonts w:ascii="Arial" w:hAnsi="Arial" w:cs="Arial"/>
          <w:sz w:val="24"/>
          <w:szCs w:val="24"/>
        </w:rPr>
      </w:pPr>
      <w:r>
        <w:rPr>
          <w:rFonts w:ascii="Arial" w:hAnsi="Arial" w:cs="Arial"/>
          <w:sz w:val="24"/>
          <w:szCs w:val="24"/>
        </w:rPr>
        <w:t xml:space="preserve">2) </w:t>
      </w:r>
      <w:r>
        <w:rPr>
          <w:rFonts w:ascii="Arial" w:hAnsi="Arial" w:cs="Arial"/>
          <w:sz w:val="24"/>
          <w:szCs w:val="24"/>
          <w:lang w:val="ru-RU"/>
        </w:rPr>
        <w:t>получать</w:t>
      </w:r>
      <w:r>
        <w:rPr>
          <w:rFonts w:hint="default" w:ascii="Arial" w:hAnsi="Arial" w:cs="Arial"/>
          <w:sz w:val="24"/>
          <w:szCs w:val="24"/>
          <w:lang w:val="ru-RU"/>
        </w:rPr>
        <w:t xml:space="preserve"> от докладчиков и выступающих в прениях дополнительные разъяснения по рассматриваемым вопросам;</w:t>
      </w:r>
    </w:p>
    <w:p w14:paraId="071DE6CF">
      <w:pPr>
        <w:ind w:firstLine="709"/>
        <w:jc w:val="both"/>
        <w:rPr>
          <w:rFonts w:hint="default" w:ascii="Arial" w:hAnsi="Arial" w:cs="Arial"/>
          <w:sz w:val="24"/>
          <w:szCs w:val="24"/>
          <w:lang w:val="ru-RU"/>
        </w:rPr>
      </w:pPr>
      <w:r>
        <w:rPr>
          <w:rFonts w:ascii="Arial" w:hAnsi="Arial" w:cs="Arial"/>
          <w:sz w:val="24"/>
          <w:szCs w:val="24"/>
        </w:rPr>
        <w:t xml:space="preserve">3) </w:t>
      </w:r>
      <w:r>
        <w:rPr>
          <w:rFonts w:ascii="Arial" w:hAnsi="Arial" w:cs="Arial"/>
          <w:sz w:val="24"/>
          <w:szCs w:val="24"/>
          <w:lang w:val="ru-RU"/>
        </w:rPr>
        <w:t>вносить</w:t>
      </w:r>
      <w:r>
        <w:rPr>
          <w:rFonts w:hint="default" w:ascii="Arial" w:hAnsi="Arial" w:cs="Arial"/>
          <w:sz w:val="24"/>
          <w:szCs w:val="24"/>
          <w:lang w:val="ru-RU"/>
        </w:rPr>
        <w:t xml:space="preserve"> предложения и замечания по проекту решения заседания общественной комиссии.</w:t>
      </w:r>
    </w:p>
    <w:p w14:paraId="4BB94E27">
      <w:pPr>
        <w:ind w:firstLine="709"/>
        <w:jc w:val="both"/>
        <w:rPr>
          <w:rFonts w:hint="default" w:ascii="Arial" w:hAnsi="Arial" w:cs="Arial"/>
          <w:sz w:val="24"/>
          <w:szCs w:val="24"/>
          <w:lang w:val="ru-RU"/>
        </w:rPr>
      </w:pPr>
      <w:r>
        <w:rPr>
          <w:rFonts w:hint="default" w:ascii="Arial" w:hAnsi="Arial" w:cs="Arial"/>
          <w:sz w:val="24"/>
          <w:szCs w:val="24"/>
          <w:lang w:val="ru-RU"/>
        </w:rPr>
        <w:t>4.7 Решения принимаются простым  большинством голосов членов общественной комиссии, участвующих в заседании.</w:t>
      </w:r>
    </w:p>
    <w:p w14:paraId="63B3F6DE">
      <w:pPr>
        <w:pStyle w:val="7"/>
        <w:widowControl/>
        <w:ind w:firstLine="709"/>
        <w:jc w:val="both"/>
        <w:outlineLvl w:val="1"/>
        <w:rPr>
          <w:rFonts w:hint="default" w:cs="Arial"/>
          <w:sz w:val="24"/>
          <w:szCs w:val="24"/>
          <w:lang w:val="ru-RU"/>
        </w:rPr>
      </w:pPr>
      <w:r>
        <w:rPr>
          <w:rFonts w:hint="default" w:ascii="Arial" w:hAnsi="Arial" w:cs="Arial"/>
          <w:sz w:val="24"/>
          <w:szCs w:val="24"/>
          <w:lang w:val="ru-RU"/>
        </w:rPr>
        <w:t>4.8 Организационно - техническое обеспечение деятельности общественной комиссии осуществляется администрацией МО «Хогот»</w:t>
      </w:r>
      <w:r>
        <w:rPr>
          <w:rFonts w:hint="default" w:cs="Arial"/>
          <w:sz w:val="24"/>
          <w:szCs w:val="24"/>
          <w:lang w:val="ru-RU"/>
        </w:rPr>
        <w:t>.</w:t>
      </w:r>
    </w:p>
    <w:p w14:paraId="48897F70">
      <w:pPr>
        <w:pStyle w:val="7"/>
        <w:widowControl/>
        <w:ind w:firstLine="709"/>
        <w:jc w:val="both"/>
        <w:outlineLvl w:val="1"/>
        <w:rPr>
          <w:rFonts w:hint="default" w:cs="Arial"/>
          <w:sz w:val="24"/>
          <w:szCs w:val="24"/>
          <w:lang w:val="ru-RU"/>
        </w:rPr>
      </w:pPr>
    </w:p>
    <w:p w14:paraId="254B6777">
      <w:pPr>
        <w:pStyle w:val="7"/>
        <w:widowControl/>
        <w:ind w:firstLine="709"/>
        <w:jc w:val="both"/>
        <w:outlineLvl w:val="1"/>
        <w:rPr>
          <w:rFonts w:hint="default" w:cs="Arial"/>
          <w:sz w:val="24"/>
          <w:szCs w:val="24"/>
          <w:lang w:val="ru-RU"/>
        </w:rPr>
      </w:pPr>
    </w:p>
    <w:p w14:paraId="421246FF">
      <w:pPr>
        <w:pStyle w:val="7"/>
        <w:widowControl/>
        <w:ind w:firstLine="709"/>
        <w:jc w:val="both"/>
        <w:outlineLvl w:val="1"/>
        <w:rPr>
          <w:rFonts w:hint="default" w:cs="Arial"/>
          <w:sz w:val="24"/>
          <w:szCs w:val="24"/>
          <w:lang w:val="ru-RU"/>
        </w:rPr>
      </w:pPr>
    </w:p>
    <w:p w14:paraId="6D8E6D5B">
      <w:pPr>
        <w:pStyle w:val="7"/>
        <w:widowControl/>
        <w:ind w:firstLine="709"/>
        <w:jc w:val="both"/>
        <w:outlineLvl w:val="1"/>
        <w:rPr>
          <w:rFonts w:hint="default" w:cs="Arial"/>
          <w:sz w:val="24"/>
          <w:szCs w:val="24"/>
          <w:lang w:val="ru-RU"/>
        </w:rPr>
      </w:pPr>
    </w:p>
    <w:p w14:paraId="3B1C26A1">
      <w:pPr>
        <w:pStyle w:val="7"/>
        <w:widowControl/>
        <w:ind w:firstLine="709"/>
        <w:jc w:val="both"/>
        <w:outlineLvl w:val="1"/>
        <w:rPr>
          <w:rFonts w:hint="default" w:cs="Arial"/>
          <w:sz w:val="24"/>
          <w:szCs w:val="24"/>
          <w:lang w:val="ru-RU"/>
        </w:rPr>
      </w:pPr>
    </w:p>
    <w:p w14:paraId="69238A70">
      <w:pPr>
        <w:pStyle w:val="7"/>
        <w:widowControl/>
        <w:ind w:firstLine="709"/>
        <w:jc w:val="both"/>
        <w:outlineLvl w:val="1"/>
        <w:rPr>
          <w:rFonts w:hint="default" w:cs="Arial"/>
          <w:sz w:val="24"/>
          <w:szCs w:val="24"/>
          <w:lang w:val="ru-RU"/>
        </w:rPr>
      </w:pPr>
    </w:p>
    <w:p w14:paraId="4D289603">
      <w:pPr>
        <w:pStyle w:val="7"/>
        <w:widowControl/>
        <w:ind w:firstLine="709"/>
        <w:jc w:val="both"/>
        <w:outlineLvl w:val="1"/>
        <w:rPr>
          <w:rFonts w:hint="default" w:cs="Arial"/>
          <w:sz w:val="24"/>
          <w:szCs w:val="24"/>
          <w:lang w:val="ru-RU"/>
        </w:rPr>
      </w:pPr>
    </w:p>
    <w:p w14:paraId="0F5A627B">
      <w:pPr>
        <w:pStyle w:val="7"/>
        <w:widowControl/>
        <w:ind w:firstLine="709"/>
        <w:jc w:val="both"/>
        <w:outlineLvl w:val="1"/>
        <w:rPr>
          <w:rFonts w:hint="default" w:cs="Arial"/>
          <w:sz w:val="24"/>
          <w:szCs w:val="24"/>
          <w:lang w:val="ru-RU"/>
        </w:rPr>
      </w:pPr>
    </w:p>
    <w:p w14:paraId="4058FE73">
      <w:pPr>
        <w:pStyle w:val="7"/>
        <w:widowControl/>
        <w:ind w:firstLine="709"/>
        <w:jc w:val="both"/>
        <w:outlineLvl w:val="1"/>
        <w:rPr>
          <w:rFonts w:hint="default" w:cs="Arial"/>
          <w:sz w:val="24"/>
          <w:szCs w:val="24"/>
          <w:lang w:val="ru-RU"/>
        </w:rPr>
      </w:pPr>
    </w:p>
    <w:p w14:paraId="21B4EFE3">
      <w:pPr>
        <w:pStyle w:val="7"/>
        <w:widowControl/>
        <w:ind w:firstLine="709"/>
        <w:jc w:val="both"/>
        <w:outlineLvl w:val="1"/>
        <w:rPr>
          <w:rFonts w:hint="default" w:cs="Arial"/>
          <w:sz w:val="24"/>
          <w:szCs w:val="24"/>
          <w:lang w:val="ru-RU"/>
        </w:rPr>
      </w:pPr>
    </w:p>
    <w:p w14:paraId="5A64867C">
      <w:pPr>
        <w:pStyle w:val="7"/>
        <w:widowControl/>
        <w:ind w:firstLine="709"/>
        <w:jc w:val="both"/>
        <w:outlineLvl w:val="1"/>
        <w:rPr>
          <w:rFonts w:hint="default" w:cs="Arial"/>
          <w:sz w:val="24"/>
          <w:szCs w:val="24"/>
          <w:lang w:val="ru-RU"/>
        </w:rPr>
      </w:pPr>
    </w:p>
    <w:p w14:paraId="797CC632">
      <w:pPr>
        <w:pStyle w:val="7"/>
        <w:widowControl/>
        <w:ind w:firstLine="709"/>
        <w:jc w:val="both"/>
        <w:outlineLvl w:val="1"/>
        <w:rPr>
          <w:rFonts w:hint="default" w:cs="Arial"/>
          <w:sz w:val="24"/>
          <w:szCs w:val="24"/>
          <w:lang w:val="ru-RU"/>
        </w:rPr>
      </w:pPr>
    </w:p>
    <w:p w14:paraId="18895D66">
      <w:pPr>
        <w:pStyle w:val="7"/>
        <w:widowControl/>
        <w:ind w:firstLine="709"/>
        <w:jc w:val="both"/>
        <w:outlineLvl w:val="1"/>
        <w:rPr>
          <w:rFonts w:hint="default" w:cs="Arial"/>
          <w:sz w:val="24"/>
          <w:szCs w:val="24"/>
          <w:lang w:val="ru-RU"/>
        </w:rPr>
      </w:pPr>
    </w:p>
    <w:p w14:paraId="06D63490">
      <w:pPr>
        <w:pStyle w:val="7"/>
        <w:widowControl/>
        <w:ind w:firstLine="709"/>
        <w:jc w:val="both"/>
        <w:outlineLvl w:val="1"/>
        <w:rPr>
          <w:rFonts w:hint="default" w:cs="Arial"/>
          <w:sz w:val="24"/>
          <w:szCs w:val="24"/>
          <w:lang w:val="ru-RU"/>
        </w:rPr>
      </w:pPr>
    </w:p>
    <w:p w14:paraId="321B21A7">
      <w:pPr>
        <w:pStyle w:val="7"/>
        <w:widowControl/>
        <w:ind w:firstLine="709"/>
        <w:jc w:val="both"/>
        <w:outlineLvl w:val="1"/>
        <w:rPr>
          <w:rFonts w:hint="default" w:cs="Arial"/>
          <w:sz w:val="24"/>
          <w:szCs w:val="24"/>
          <w:lang w:val="ru-RU"/>
        </w:rPr>
      </w:pPr>
    </w:p>
    <w:p w14:paraId="1D15EE65">
      <w:pPr>
        <w:pStyle w:val="7"/>
        <w:widowControl/>
        <w:ind w:firstLine="709"/>
        <w:jc w:val="both"/>
        <w:outlineLvl w:val="1"/>
        <w:rPr>
          <w:rFonts w:hint="default" w:cs="Arial"/>
          <w:sz w:val="24"/>
          <w:szCs w:val="24"/>
          <w:lang w:val="ru-RU"/>
        </w:rPr>
      </w:pPr>
    </w:p>
    <w:p w14:paraId="3C9EECA8">
      <w:pPr>
        <w:pStyle w:val="7"/>
        <w:widowControl/>
        <w:ind w:firstLine="709"/>
        <w:jc w:val="both"/>
        <w:outlineLvl w:val="1"/>
        <w:rPr>
          <w:rFonts w:hint="default" w:cs="Arial"/>
          <w:sz w:val="24"/>
          <w:szCs w:val="24"/>
          <w:lang w:val="ru-RU"/>
        </w:rPr>
      </w:pPr>
    </w:p>
    <w:p w14:paraId="0831A106">
      <w:pPr>
        <w:pStyle w:val="7"/>
        <w:widowControl/>
        <w:ind w:firstLine="709"/>
        <w:jc w:val="both"/>
        <w:outlineLvl w:val="1"/>
        <w:rPr>
          <w:rFonts w:hint="default" w:cs="Arial"/>
          <w:sz w:val="24"/>
          <w:szCs w:val="24"/>
          <w:lang w:val="ru-RU"/>
        </w:rPr>
      </w:pPr>
    </w:p>
    <w:p w14:paraId="6BD52BCC">
      <w:pPr>
        <w:pStyle w:val="7"/>
        <w:widowControl/>
        <w:ind w:firstLine="709"/>
        <w:jc w:val="both"/>
        <w:outlineLvl w:val="1"/>
        <w:rPr>
          <w:rFonts w:hint="default" w:cs="Arial"/>
          <w:sz w:val="24"/>
          <w:szCs w:val="24"/>
          <w:lang w:val="ru-RU"/>
        </w:rPr>
      </w:pPr>
    </w:p>
    <w:p w14:paraId="3F02D01C">
      <w:pPr>
        <w:pStyle w:val="7"/>
        <w:widowControl/>
        <w:ind w:firstLine="709"/>
        <w:jc w:val="both"/>
        <w:outlineLvl w:val="1"/>
        <w:rPr>
          <w:rFonts w:hint="default" w:cs="Arial"/>
          <w:sz w:val="24"/>
          <w:szCs w:val="24"/>
          <w:lang w:val="ru-RU"/>
        </w:rPr>
      </w:pPr>
    </w:p>
    <w:p w14:paraId="47B7A85A">
      <w:pPr>
        <w:pStyle w:val="7"/>
        <w:widowControl/>
        <w:ind w:firstLine="709"/>
        <w:jc w:val="both"/>
        <w:outlineLvl w:val="1"/>
        <w:rPr>
          <w:rFonts w:hint="default" w:cs="Arial"/>
          <w:sz w:val="24"/>
          <w:szCs w:val="24"/>
          <w:lang w:val="ru-RU"/>
        </w:rPr>
      </w:pPr>
    </w:p>
    <w:p w14:paraId="08CFE073">
      <w:pPr>
        <w:pStyle w:val="7"/>
        <w:widowControl/>
        <w:ind w:firstLine="709"/>
        <w:jc w:val="both"/>
        <w:outlineLvl w:val="1"/>
        <w:rPr>
          <w:rFonts w:hint="default" w:cs="Arial"/>
          <w:sz w:val="24"/>
          <w:szCs w:val="24"/>
          <w:lang w:val="ru-RU"/>
        </w:rPr>
      </w:pPr>
    </w:p>
    <w:p w14:paraId="51110D25">
      <w:pPr>
        <w:pStyle w:val="7"/>
        <w:widowControl/>
        <w:ind w:firstLine="709"/>
        <w:jc w:val="both"/>
        <w:outlineLvl w:val="1"/>
        <w:rPr>
          <w:rFonts w:hint="default" w:cs="Arial"/>
          <w:sz w:val="24"/>
          <w:szCs w:val="24"/>
          <w:lang w:val="ru-RU"/>
        </w:rPr>
      </w:pPr>
    </w:p>
    <w:p w14:paraId="54B78BA0">
      <w:pPr>
        <w:jc w:val="right"/>
        <w:rPr>
          <w:sz w:val="24"/>
          <w:szCs w:val="24"/>
        </w:rPr>
      </w:pPr>
    </w:p>
    <w:p w14:paraId="7D884AFD">
      <w:pPr>
        <w:jc w:val="right"/>
        <w:rPr>
          <w:sz w:val="24"/>
          <w:szCs w:val="24"/>
        </w:rPr>
      </w:pPr>
    </w:p>
    <w:p w14:paraId="3875B399">
      <w:pPr>
        <w:jc w:val="right"/>
        <w:rPr>
          <w:sz w:val="24"/>
          <w:szCs w:val="24"/>
        </w:rPr>
      </w:pPr>
    </w:p>
    <w:p w14:paraId="24A2DE8A">
      <w:pPr>
        <w:jc w:val="right"/>
        <w:rPr>
          <w:sz w:val="24"/>
          <w:szCs w:val="24"/>
        </w:rPr>
      </w:pPr>
    </w:p>
    <w:p w14:paraId="4E5ADDEF">
      <w:pPr>
        <w:jc w:val="right"/>
        <w:rPr>
          <w:sz w:val="24"/>
          <w:szCs w:val="24"/>
        </w:rPr>
      </w:pPr>
    </w:p>
    <w:p w14:paraId="62DA5655">
      <w:pPr>
        <w:jc w:val="right"/>
        <w:rPr>
          <w:sz w:val="24"/>
          <w:szCs w:val="24"/>
        </w:rPr>
      </w:pPr>
    </w:p>
    <w:p w14:paraId="05F30B63">
      <w:pPr>
        <w:jc w:val="right"/>
        <w:rPr>
          <w:sz w:val="24"/>
          <w:szCs w:val="24"/>
        </w:rPr>
      </w:pPr>
    </w:p>
    <w:p w14:paraId="3CBBDDCE">
      <w:pPr>
        <w:jc w:val="right"/>
        <w:rPr>
          <w:sz w:val="24"/>
          <w:szCs w:val="24"/>
        </w:rPr>
      </w:pPr>
    </w:p>
    <w:p w14:paraId="7428BF16">
      <w:pPr>
        <w:jc w:val="right"/>
        <w:rPr>
          <w:sz w:val="24"/>
          <w:szCs w:val="24"/>
        </w:rPr>
      </w:pPr>
    </w:p>
    <w:p w14:paraId="760B9F7C">
      <w:pPr>
        <w:jc w:val="right"/>
        <w:rPr>
          <w:sz w:val="24"/>
          <w:szCs w:val="24"/>
        </w:rPr>
      </w:pPr>
    </w:p>
    <w:p w14:paraId="59C78FF3">
      <w:pPr>
        <w:jc w:val="right"/>
        <w:rPr>
          <w:sz w:val="24"/>
          <w:szCs w:val="24"/>
        </w:rPr>
      </w:pPr>
    </w:p>
    <w:p w14:paraId="46596B29">
      <w:pPr>
        <w:jc w:val="right"/>
        <w:rPr>
          <w:sz w:val="24"/>
          <w:szCs w:val="24"/>
        </w:rPr>
      </w:pPr>
    </w:p>
    <w:p w14:paraId="3317BFCE">
      <w:pPr>
        <w:jc w:val="right"/>
        <w:rPr>
          <w:sz w:val="24"/>
          <w:szCs w:val="24"/>
        </w:rPr>
      </w:pPr>
    </w:p>
    <w:p w14:paraId="2ECFEEE6">
      <w:pPr>
        <w:jc w:val="right"/>
        <w:rPr>
          <w:sz w:val="24"/>
          <w:szCs w:val="24"/>
        </w:rPr>
      </w:pPr>
    </w:p>
    <w:p w14:paraId="52AF26D0">
      <w:pPr>
        <w:jc w:val="right"/>
        <w:rPr>
          <w:sz w:val="24"/>
          <w:szCs w:val="24"/>
        </w:rPr>
      </w:pPr>
    </w:p>
    <w:p w14:paraId="557679D0">
      <w:pPr>
        <w:jc w:val="right"/>
        <w:rPr>
          <w:sz w:val="24"/>
          <w:szCs w:val="24"/>
        </w:rPr>
      </w:pPr>
    </w:p>
    <w:p w14:paraId="122B3080">
      <w:pPr>
        <w:jc w:val="right"/>
        <w:rPr>
          <w:sz w:val="24"/>
          <w:szCs w:val="24"/>
        </w:rPr>
      </w:pPr>
    </w:p>
    <w:p w14:paraId="29A23C0F">
      <w:pPr>
        <w:jc w:val="right"/>
        <w:rPr>
          <w:sz w:val="24"/>
          <w:szCs w:val="24"/>
        </w:rPr>
      </w:pPr>
    </w:p>
    <w:p w14:paraId="18844720">
      <w:pPr>
        <w:jc w:val="right"/>
        <w:rPr>
          <w:sz w:val="24"/>
          <w:szCs w:val="24"/>
        </w:rPr>
      </w:pPr>
    </w:p>
    <w:p w14:paraId="28AD7505">
      <w:pPr>
        <w:jc w:val="right"/>
        <w:rPr>
          <w:sz w:val="24"/>
          <w:szCs w:val="24"/>
        </w:rPr>
      </w:pPr>
    </w:p>
    <w:p w14:paraId="79F3A3F1">
      <w:pPr>
        <w:jc w:val="right"/>
        <w:rPr>
          <w:sz w:val="24"/>
          <w:szCs w:val="24"/>
        </w:rPr>
      </w:pPr>
    </w:p>
    <w:p w14:paraId="70C25714">
      <w:pPr>
        <w:jc w:val="right"/>
        <w:rPr>
          <w:sz w:val="24"/>
          <w:szCs w:val="24"/>
        </w:rPr>
      </w:pPr>
    </w:p>
    <w:p w14:paraId="3E03C16F">
      <w:pPr>
        <w:jc w:val="right"/>
        <w:rPr>
          <w:sz w:val="24"/>
          <w:szCs w:val="24"/>
        </w:rPr>
      </w:pPr>
    </w:p>
    <w:p w14:paraId="6258AFC2">
      <w:pPr>
        <w:jc w:val="right"/>
        <w:rPr>
          <w:sz w:val="24"/>
          <w:szCs w:val="24"/>
        </w:rPr>
      </w:pPr>
    </w:p>
    <w:p w14:paraId="6BE3C7D2">
      <w:pPr>
        <w:jc w:val="right"/>
        <w:rPr>
          <w:sz w:val="24"/>
          <w:szCs w:val="24"/>
        </w:rPr>
      </w:pPr>
    </w:p>
    <w:p w14:paraId="6EE43AE5">
      <w:pPr>
        <w:jc w:val="right"/>
        <w:rPr>
          <w:rFonts w:ascii="Courier New" w:hAnsi="Courier New" w:cs="Courier New"/>
          <w:sz w:val="22"/>
          <w:szCs w:val="22"/>
        </w:rPr>
      </w:pPr>
      <w:r>
        <w:rPr>
          <w:rFonts w:ascii="Courier New" w:hAnsi="Courier New" w:cs="Courier New"/>
          <w:sz w:val="22"/>
          <w:szCs w:val="22"/>
        </w:rPr>
        <w:t xml:space="preserve">Приложение № 2 </w:t>
      </w:r>
    </w:p>
    <w:p w14:paraId="42CDF262">
      <w:pPr>
        <w:jc w:val="right"/>
        <w:rPr>
          <w:rFonts w:ascii="Courier New" w:hAnsi="Courier New" w:cs="Courier New"/>
          <w:sz w:val="22"/>
          <w:szCs w:val="22"/>
        </w:rPr>
      </w:pPr>
      <w:r>
        <w:rPr>
          <w:rFonts w:ascii="Courier New" w:hAnsi="Courier New" w:cs="Courier New"/>
          <w:sz w:val="22"/>
          <w:szCs w:val="22"/>
        </w:rPr>
        <w:t xml:space="preserve">к постановлению администрации </w:t>
      </w:r>
    </w:p>
    <w:p w14:paraId="54D13154">
      <w:pPr>
        <w:jc w:val="right"/>
        <w:rPr>
          <w:rFonts w:ascii="Courier New" w:hAnsi="Courier New" w:cs="Courier New"/>
          <w:sz w:val="22"/>
          <w:szCs w:val="22"/>
        </w:rPr>
      </w:pPr>
      <w:r>
        <w:rPr>
          <w:rFonts w:ascii="Courier New" w:hAnsi="Courier New" w:cs="Courier New"/>
          <w:sz w:val="22"/>
          <w:szCs w:val="22"/>
        </w:rPr>
        <w:t>муниципального образования «</w:t>
      </w:r>
      <w:r>
        <w:rPr>
          <w:rFonts w:ascii="Courier New" w:hAnsi="Courier New" w:cs="Courier New"/>
          <w:sz w:val="22"/>
          <w:szCs w:val="22"/>
          <w:lang w:val="ru-RU"/>
        </w:rPr>
        <w:t>Хогот</w:t>
      </w:r>
      <w:r>
        <w:rPr>
          <w:rFonts w:ascii="Courier New" w:hAnsi="Courier New" w:cs="Courier New"/>
          <w:sz w:val="22"/>
          <w:szCs w:val="22"/>
        </w:rPr>
        <w:t>»</w:t>
      </w:r>
    </w:p>
    <w:p w14:paraId="08640616">
      <w:pPr>
        <w:jc w:val="right"/>
        <w:rPr>
          <w:rFonts w:hint="default" w:ascii="Courier New" w:hAnsi="Courier New" w:cs="Courier New"/>
          <w:sz w:val="22"/>
          <w:szCs w:val="22"/>
          <w:lang w:val="ru-RU"/>
        </w:rPr>
      </w:pPr>
      <w:r>
        <w:rPr>
          <w:rFonts w:ascii="Courier New" w:hAnsi="Courier New" w:cs="Courier New"/>
          <w:sz w:val="22"/>
          <w:szCs w:val="22"/>
        </w:rPr>
        <w:t xml:space="preserve">от </w:t>
      </w:r>
      <w:r>
        <w:rPr>
          <w:rFonts w:hint="default" w:ascii="Courier New" w:hAnsi="Courier New" w:cs="Courier New"/>
          <w:sz w:val="22"/>
          <w:szCs w:val="22"/>
          <w:lang w:val="ru-RU"/>
        </w:rPr>
        <w:t>02</w:t>
      </w:r>
      <w:r>
        <w:rPr>
          <w:rFonts w:ascii="Courier New" w:hAnsi="Courier New" w:cs="Courier New"/>
          <w:sz w:val="22"/>
          <w:szCs w:val="22"/>
        </w:rPr>
        <w:t>.0</w:t>
      </w:r>
      <w:r>
        <w:rPr>
          <w:rFonts w:hint="default" w:ascii="Courier New" w:hAnsi="Courier New" w:cs="Courier New"/>
          <w:sz w:val="22"/>
          <w:szCs w:val="22"/>
          <w:lang w:val="ru-RU"/>
        </w:rPr>
        <w:t>4</w:t>
      </w:r>
      <w:r>
        <w:rPr>
          <w:rFonts w:ascii="Courier New" w:hAnsi="Courier New" w:cs="Courier New"/>
          <w:sz w:val="22"/>
          <w:szCs w:val="22"/>
        </w:rPr>
        <w:t>.202</w:t>
      </w:r>
      <w:r>
        <w:rPr>
          <w:rFonts w:hint="default" w:ascii="Courier New" w:hAnsi="Courier New" w:cs="Courier New"/>
          <w:sz w:val="22"/>
          <w:szCs w:val="22"/>
          <w:lang w:val="ru-RU"/>
        </w:rPr>
        <w:t>6</w:t>
      </w:r>
      <w:r>
        <w:rPr>
          <w:rFonts w:ascii="Courier New" w:hAnsi="Courier New" w:cs="Courier New"/>
          <w:sz w:val="22"/>
          <w:szCs w:val="22"/>
        </w:rPr>
        <w:t>г. №</w:t>
      </w:r>
      <w:r>
        <w:rPr>
          <w:rFonts w:hint="default" w:ascii="Courier New" w:hAnsi="Courier New" w:cs="Courier New"/>
          <w:sz w:val="22"/>
          <w:szCs w:val="22"/>
          <w:lang w:val="ru-RU"/>
        </w:rPr>
        <w:t>39</w:t>
      </w:r>
    </w:p>
    <w:p w14:paraId="37AD1F28">
      <w:pPr>
        <w:jc w:val="center"/>
        <w:rPr>
          <w:sz w:val="24"/>
          <w:szCs w:val="24"/>
        </w:rPr>
      </w:pPr>
    </w:p>
    <w:p w14:paraId="7044413A">
      <w:pPr>
        <w:jc w:val="center"/>
        <w:rPr>
          <w:rFonts w:hint="default" w:ascii="Arial" w:hAnsi="Arial" w:cs="Arial"/>
          <w:b/>
          <w:sz w:val="28"/>
          <w:szCs w:val="28"/>
          <w:lang w:val="ru-RU"/>
        </w:rPr>
      </w:pPr>
      <w:r>
        <w:rPr>
          <w:rFonts w:ascii="Arial" w:hAnsi="Arial" w:cs="Arial"/>
          <w:b/>
          <w:sz w:val="28"/>
          <w:szCs w:val="28"/>
        </w:rPr>
        <w:t xml:space="preserve">СОСТАВ ОБЩЕСТВЕННОЙ КОМИССИИ ПО ДЕЛАМ НЕСОВЕРШЕННОЛЕТНИХ </w:t>
      </w:r>
      <w:r>
        <w:rPr>
          <w:rFonts w:hint="default" w:ascii="Arial" w:hAnsi="Arial" w:cs="Arial"/>
          <w:b/>
          <w:sz w:val="28"/>
          <w:szCs w:val="28"/>
          <w:lang w:val="ru-RU"/>
        </w:rPr>
        <w:t xml:space="preserve"> И ЗАЩИТЕ ИХ ПРАВ </w:t>
      </w:r>
      <w:r>
        <w:rPr>
          <w:rFonts w:ascii="Arial" w:hAnsi="Arial" w:cs="Arial"/>
          <w:b/>
          <w:sz w:val="28"/>
          <w:szCs w:val="28"/>
        </w:rPr>
        <w:t xml:space="preserve">ПРИ АДМИНИСТРАЦИИ </w:t>
      </w:r>
      <w:r>
        <w:rPr>
          <w:rFonts w:ascii="Arial" w:hAnsi="Arial" w:cs="Arial"/>
          <w:b/>
          <w:sz w:val="28"/>
          <w:szCs w:val="28"/>
          <w:lang w:val="ru-RU"/>
        </w:rPr>
        <w:t>МО</w:t>
      </w:r>
      <w:r>
        <w:rPr>
          <w:rFonts w:hint="default" w:ascii="Arial" w:hAnsi="Arial" w:cs="Arial"/>
          <w:b/>
          <w:sz w:val="28"/>
          <w:szCs w:val="28"/>
          <w:lang w:val="ru-RU"/>
        </w:rPr>
        <w:t xml:space="preserve"> «ХОГОТ»</w:t>
      </w:r>
    </w:p>
    <w:p w14:paraId="3AA359F4">
      <w:pPr>
        <w:jc w:val="both"/>
        <w:rPr>
          <w:rFonts w:ascii="Arial" w:hAnsi="Arial" w:cs="Arial"/>
          <w:b/>
          <w:sz w:val="28"/>
          <w:szCs w:val="28"/>
        </w:rPr>
      </w:pPr>
    </w:p>
    <w:p w14:paraId="5EBF7FDA">
      <w:pPr>
        <w:jc w:val="center"/>
        <w:rPr>
          <w:sz w:val="24"/>
          <w:szCs w:val="24"/>
        </w:rPr>
      </w:pPr>
    </w:p>
    <w:p w14:paraId="43F32B7F">
      <w:pPr>
        <w:ind w:left="360"/>
        <w:jc w:val="both"/>
        <w:rPr>
          <w:rFonts w:ascii="Arial" w:hAnsi="Arial" w:cs="Arial"/>
          <w:sz w:val="24"/>
          <w:szCs w:val="24"/>
        </w:rPr>
      </w:pPr>
      <w:r>
        <w:rPr>
          <w:sz w:val="24"/>
          <w:szCs w:val="24"/>
        </w:rPr>
        <w:t xml:space="preserve">      </w:t>
      </w:r>
      <w:r>
        <w:rPr>
          <w:rFonts w:ascii="Arial" w:hAnsi="Arial" w:cs="Arial"/>
          <w:b/>
          <w:bCs/>
          <w:sz w:val="24"/>
          <w:szCs w:val="24"/>
        </w:rPr>
        <w:t>Председатель комиссии</w:t>
      </w:r>
    </w:p>
    <w:p w14:paraId="3B7CBF16">
      <w:pPr>
        <w:ind w:left="360"/>
        <w:jc w:val="both"/>
        <w:rPr>
          <w:rFonts w:hint="default" w:ascii="Arial" w:hAnsi="Arial" w:cs="Arial"/>
          <w:sz w:val="24"/>
          <w:szCs w:val="24"/>
          <w:lang w:val="ru-RU"/>
        </w:rPr>
      </w:pPr>
      <w:r>
        <w:rPr>
          <w:rFonts w:hint="default" w:ascii="Arial" w:hAnsi="Arial" w:cs="Arial"/>
          <w:sz w:val="24"/>
          <w:szCs w:val="24"/>
          <w:lang w:val="ru-RU"/>
        </w:rPr>
        <w:t xml:space="preserve">      Павлов С.В                                              Глава МО «Хогот»</w:t>
      </w:r>
    </w:p>
    <w:p w14:paraId="17E9FB44">
      <w:pPr>
        <w:ind w:left="360"/>
        <w:jc w:val="both"/>
        <w:rPr>
          <w:rFonts w:ascii="Arial" w:hAnsi="Arial" w:cs="Arial"/>
          <w:b/>
          <w:bCs/>
          <w:sz w:val="24"/>
          <w:szCs w:val="24"/>
        </w:rPr>
      </w:pPr>
    </w:p>
    <w:p w14:paraId="43F4107E">
      <w:pPr>
        <w:ind w:left="360"/>
        <w:jc w:val="both"/>
        <w:rPr>
          <w:rFonts w:hint="default" w:ascii="Arial" w:hAnsi="Arial" w:cs="Arial"/>
          <w:b/>
          <w:bCs/>
          <w:sz w:val="24"/>
          <w:szCs w:val="24"/>
          <w:lang w:val="ru-RU"/>
        </w:rPr>
      </w:pPr>
      <w:r>
        <w:rPr>
          <w:rFonts w:ascii="Arial" w:hAnsi="Arial" w:cs="Arial"/>
          <w:b/>
          <w:bCs/>
          <w:sz w:val="24"/>
          <w:szCs w:val="24"/>
        </w:rPr>
        <w:t xml:space="preserve"> </w:t>
      </w:r>
      <w:r>
        <w:rPr>
          <w:rFonts w:hint="default" w:ascii="Arial" w:hAnsi="Arial" w:cs="Arial"/>
          <w:b/>
          <w:bCs/>
          <w:sz w:val="24"/>
          <w:szCs w:val="24"/>
          <w:lang w:val="ru-RU"/>
        </w:rPr>
        <w:t xml:space="preserve">    Замеситель председателя </w:t>
      </w:r>
    </w:p>
    <w:p w14:paraId="49725038">
      <w:pPr>
        <w:ind w:left="360" w:firstLine="360" w:firstLineChars="150"/>
        <w:jc w:val="both"/>
        <w:rPr>
          <w:rFonts w:hint="default" w:ascii="Arial" w:hAnsi="Arial" w:cs="Arial"/>
          <w:sz w:val="24"/>
          <w:szCs w:val="24"/>
          <w:lang w:val="ru-RU"/>
        </w:rPr>
      </w:pPr>
      <w:r>
        <w:rPr>
          <w:rFonts w:hint="default" w:ascii="Arial" w:hAnsi="Arial" w:cs="Arial"/>
          <w:sz w:val="24"/>
          <w:szCs w:val="24"/>
          <w:lang w:val="ru-RU"/>
        </w:rPr>
        <w:t xml:space="preserve">Саввинова Д.П                                         Психолог МБОУ ХСОШ им. </w:t>
      </w:r>
    </w:p>
    <w:p w14:paraId="233FD574">
      <w:pPr>
        <w:ind w:left="952" w:leftChars="340" w:firstLine="4200" w:firstLineChars="1750"/>
        <w:jc w:val="both"/>
        <w:rPr>
          <w:rFonts w:hint="default" w:ascii="Arial" w:hAnsi="Arial" w:cs="Arial"/>
          <w:sz w:val="24"/>
          <w:szCs w:val="24"/>
          <w:lang w:val="ru-RU"/>
        </w:rPr>
      </w:pPr>
      <w:r>
        <w:rPr>
          <w:rFonts w:hint="default" w:ascii="Arial" w:hAnsi="Arial" w:cs="Arial"/>
          <w:sz w:val="24"/>
          <w:szCs w:val="24"/>
          <w:lang w:val="ru-RU"/>
        </w:rPr>
        <w:t>А.О.Бороноева</w:t>
      </w:r>
    </w:p>
    <w:p w14:paraId="27892425">
      <w:pPr>
        <w:ind w:left="952" w:leftChars="340" w:firstLine="240" w:firstLineChars="100"/>
        <w:jc w:val="both"/>
        <w:rPr>
          <w:rFonts w:hint="default" w:ascii="Arial" w:hAnsi="Arial" w:cs="Arial"/>
          <w:sz w:val="24"/>
          <w:szCs w:val="24"/>
          <w:lang w:val="ru-RU"/>
        </w:rPr>
      </w:pPr>
    </w:p>
    <w:p w14:paraId="7349713A">
      <w:pPr>
        <w:ind w:left="720"/>
        <w:jc w:val="both"/>
        <w:rPr>
          <w:rFonts w:ascii="Arial" w:hAnsi="Arial" w:cs="Arial"/>
          <w:sz w:val="24"/>
          <w:szCs w:val="24"/>
        </w:rPr>
      </w:pPr>
      <w:r>
        <w:rPr>
          <w:rFonts w:ascii="Arial" w:hAnsi="Arial" w:cs="Arial"/>
          <w:b/>
          <w:bCs/>
          <w:sz w:val="24"/>
          <w:szCs w:val="24"/>
        </w:rPr>
        <w:t>Секретарь комиссии</w:t>
      </w:r>
    </w:p>
    <w:p w14:paraId="2EB25DFA">
      <w:pPr>
        <w:ind w:left="5160" w:leftChars="257" w:hanging="4440" w:hangingChars="1850"/>
        <w:jc w:val="both"/>
        <w:rPr>
          <w:rFonts w:hint="default" w:ascii="Arial" w:hAnsi="Arial" w:cs="Arial"/>
          <w:sz w:val="24"/>
          <w:szCs w:val="24"/>
          <w:lang w:val="ru-RU"/>
        </w:rPr>
      </w:pPr>
      <w:r>
        <w:rPr>
          <w:rFonts w:ascii="Arial" w:hAnsi="Arial" w:cs="Arial"/>
          <w:sz w:val="24"/>
          <w:szCs w:val="24"/>
          <w:lang w:val="ru-RU"/>
        </w:rPr>
        <w:t>Ильина</w:t>
      </w:r>
      <w:r>
        <w:rPr>
          <w:rFonts w:hint="default" w:ascii="Arial" w:hAnsi="Arial" w:cs="Arial"/>
          <w:sz w:val="24"/>
          <w:szCs w:val="24"/>
          <w:lang w:val="ru-RU"/>
        </w:rPr>
        <w:t xml:space="preserve"> М.В                                             участковый специалист по социальной работе</w:t>
      </w:r>
    </w:p>
    <w:p w14:paraId="0B311727">
      <w:pPr>
        <w:ind w:left="720"/>
        <w:jc w:val="both"/>
        <w:rPr>
          <w:rFonts w:ascii="Arial" w:hAnsi="Arial" w:cs="Arial"/>
          <w:sz w:val="24"/>
          <w:szCs w:val="24"/>
        </w:rPr>
      </w:pPr>
    </w:p>
    <w:p w14:paraId="20E3FBA4">
      <w:pPr>
        <w:ind w:left="720"/>
        <w:jc w:val="both"/>
        <w:rPr>
          <w:rFonts w:hint="default" w:ascii="Arial" w:hAnsi="Arial" w:cs="Arial"/>
          <w:sz w:val="24"/>
          <w:szCs w:val="24"/>
          <w:lang w:val="ru-RU"/>
        </w:rPr>
      </w:pPr>
      <w:r>
        <w:rPr>
          <w:rFonts w:ascii="Arial" w:hAnsi="Arial" w:cs="Arial"/>
          <w:sz w:val="24"/>
          <w:szCs w:val="24"/>
          <w:lang w:val="ru-RU"/>
        </w:rPr>
        <w:t>Члены</w:t>
      </w:r>
      <w:r>
        <w:rPr>
          <w:rFonts w:hint="default" w:ascii="Arial" w:hAnsi="Arial" w:cs="Arial"/>
          <w:sz w:val="24"/>
          <w:szCs w:val="24"/>
          <w:lang w:val="ru-RU"/>
        </w:rPr>
        <w:t xml:space="preserve"> комиссии </w:t>
      </w:r>
    </w:p>
    <w:p w14:paraId="25A77552">
      <w:pPr>
        <w:ind w:left="5280" w:leftChars="257" w:hanging="4560" w:hangingChars="1900"/>
        <w:jc w:val="both"/>
        <w:rPr>
          <w:rFonts w:hint="default" w:ascii="Arial" w:hAnsi="Arial" w:cs="Arial"/>
          <w:sz w:val="24"/>
          <w:szCs w:val="24"/>
          <w:lang w:val="ru-RU"/>
        </w:rPr>
      </w:pPr>
      <w:r>
        <w:rPr>
          <w:rFonts w:hint="default" w:ascii="Arial" w:hAnsi="Arial" w:cs="Arial"/>
          <w:sz w:val="24"/>
          <w:szCs w:val="24"/>
          <w:lang w:val="ru-RU"/>
        </w:rPr>
        <w:t>Павлова С.А                                            Управляющий делами администрации МО «Хогот»</w:t>
      </w:r>
    </w:p>
    <w:p w14:paraId="291973C2">
      <w:pPr>
        <w:ind w:left="5280" w:leftChars="257" w:hanging="4560" w:hangingChars="1900"/>
        <w:jc w:val="both"/>
        <w:rPr>
          <w:rFonts w:hint="default" w:ascii="Arial" w:hAnsi="Arial" w:cs="Arial"/>
          <w:sz w:val="24"/>
          <w:szCs w:val="24"/>
          <w:lang w:val="ru-RU"/>
        </w:rPr>
      </w:pPr>
    </w:p>
    <w:p w14:paraId="5E65B90A">
      <w:pPr>
        <w:ind w:left="5280" w:leftChars="257" w:hanging="4560" w:hangingChars="1900"/>
        <w:jc w:val="both"/>
        <w:rPr>
          <w:rFonts w:hint="default" w:ascii="Arial" w:hAnsi="Arial" w:cs="Arial"/>
          <w:sz w:val="24"/>
          <w:szCs w:val="24"/>
          <w:lang w:val="ru-RU"/>
        </w:rPr>
      </w:pPr>
      <w:r>
        <w:rPr>
          <w:rFonts w:hint="default" w:ascii="Arial" w:hAnsi="Arial" w:cs="Arial"/>
          <w:sz w:val="24"/>
          <w:szCs w:val="24"/>
          <w:lang w:val="ru-RU"/>
        </w:rPr>
        <w:t>Бутуханова Н.Б                                        Директор МБУК КИК МО «Хогот»</w:t>
      </w:r>
    </w:p>
    <w:p w14:paraId="601B0BCA">
      <w:pPr>
        <w:ind w:left="720"/>
        <w:jc w:val="both"/>
        <w:rPr>
          <w:rFonts w:ascii="Arial" w:hAnsi="Arial" w:cs="Arial"/>
          <w:sz w:val="24"/>
          <w:szCs w:val="24"/>
        </w:rPr>
      </w:pPr>
    </w:p>
    <w:p w14:paraId="275CAA16">
      <w:pPr>
        <w:ind w:left="720"/>
        <w:jc w:val="both"/>
        <w:rPr>
          <w:rFonts w:hint="default" w:ascii="Arial" w:hAnsi="Arial" w:cs="Arial"/>
          <w:sz w:val="24"/>
          <w:szCs w:val="24"/>
          <w:lang w:val="ru-RU"/>
        </w:rPr>
      </w:pPr>
      <w:r>
        <w:rPr>
          <w:rFonts w:hint="default" w:ascii="Arial" w:hAnsi="Arial" w:cs="Arial"/>
          <w:sz w:val="24"/>
          <w:szCs w:val="24"/>
          <w:lang w:val="ru-RU"/>
        </w:rPr>
        <w:t>Павлова М.В                                             Депутат МО «Хогот»</w:t>
      </w:r>
    </w:p>
    <w:p w14:paraId="3791C977">
      <w:pPr>
        <w:ind w:left="720"/>
        <w:jc w:val="both"/>
        <w:rPr>
          <w:rFonts w:hint="default" w:ascii="Arial" w:hAnsi="Arial" w:cs="Arial"/>
          <w:sz w:val="24"/>
          <w:szCs w:val="24"/>
          <w:lang w:val="ru-RU"/>
        </w:rPr>
      </w:pPr>
    </w:p>
    <w:p w14:paraId="1FF2F35A">
      <w:pPr>
        <w:ind w:left="720"/>
        <w:jc w:val="both"/>
        <w:rPr>
          <w:rFonts w:hint="default" w:ascii="Arial" w:hAnsi="Arial" w:cs="Arial"/>
          <w:sz w:val="24"/>
          <w:szCs w:val="24"/>
          <w:lang w:val="ru-RU"/>
        </w:rPr>
      </w:pPr>
      <w:r>
        <w:rPr>
          <w:rFonts w:hint="default" w:ascii="Arial" w:hAnsi="Arial" w:cs="Arial"/>
          <w:sz w:val="24"/>
          <w:szCs w:val="24"/>
          <w:lang w:val="ru-RU"/>
        </w:rPr>
        <w:t xml:space="preserve">Манжуеев  П.С          </w:t>
      </w:r>
      <w:bookmarkStart w:id="8" w:name="_GoBack"/>
      <w:bookmarkEnd w:id="8"/>
      <w:r>
        <w:rPr>
          <w:rFonts w:hint="default" w:ascii="Arial" w:hAnsi="Arial" w:cs="Arial"/>
          <w:sz w:val="24"/>
          <w:szCs w:val="24"/>
          <w:lang w:val="ru-RU"/>
        </w:rPr>
        <w:t xml:space="preserve">                                Участковый                                                </w:t>
      </w:r>
    </w:p>
    <w:sectPr>
      <w:headerReference r:id="rId5" w:type="default"/>
      <w:headerReference r:id="rId6" w:type="even"/>
      <w:pgSz w:w="11906" w:h="16838"/>
      <w:pgMar w:top="1134" w:right="746" w:bottom="1134" w:left="1701"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CADAA">
    <w:pPr>
      <w:pStyle w:val="5"/>
      <w:framePr w:wrap="around" w:vAnchor="text" w:hAnchor="margin" w:xAlign="center" w:y="1"/>
      <w:rPr>
        <w:rStyle w:val="4"/>
      </w:rPr>
    </w:pPr>
    <w:r>
      <w:rPr>
        <w:rStyle w:val="4"/>
      </w:rPr>
      <w:fldChar w:fldCharType="begin"/>
    </w:r>
    <w:r>
      <w:rPr>
        <w:rStyle w:val="4"/>
      </w:rPr>
      <w:instrText xml:space="preserve">PAGE  </w:instrText>
    </w:r>
    <w:r>
      <w:rPr>
        <w:rStyle w:val="4"/>
      </w:rPr>
      <w:fldChar w:fldCharType="separate"/>
    </w:r>
    <w:r>
      <w:rPr>
        <w:rStyle w:val="4"/>
      </w:rPr>
      <w:t>8</w:t>
    </w:r>
    <w:r>
      <w:rPr>
        <w:rStyle w:val="4"/>
      </w:rPr>
      <w:fldChar w:fldCharType="end"/>
    </w:r>
  </w:p>
  <w:p w14:paraId="4996331C">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9327E">
    <w:pPr>
      <w:pStyle w:val="5"/>
      <w:framePr w:wrap="around" w:vAnchor="text" w:hAnchor="margin" w:xAlign="center" w:y="1"/>
      <w:rPr>
        <w:rStyle w:val="4"/>
      </w:rPr>
    </w:pPr>
    <w:r>
      <w:rPr>
        <w:rStyle w:val="4"/>
      </w:rPr>
      <w:fldChar w:fldCharType="begin"/>
    </w:r>
    <w:r>
      <w:rPr>
        <w:rStyle w:val="4"/>
      </w:rPr>
      <w:instrText xml:space="preserve">PAGE  </w:instrText>
    </w:r>
    <w:r>
      <w:rPr>
        <w:rStyle w:val="4"/>
      </w:rPr>
      <w:fldChar w:fldCharType="end"/>
    </w:r>
  </w:p>
  <w:p w14:paraId="7E5B9D0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DD6AF8"/>
    <w:multiLevelType w:val="singleLevel"/>
    <w:tmpl w:val="B0DD6AF8"/>
    <w:lvl w:ilvl="0" w:tentative="0">
      <w:start w:val="1"/>
      <w:numFmt w:val="decimal"/>
      <w:suff w:val="space"/>
      <w:lvlText w:val="%1."/>
      <w:lvlJc w:val="left"/>
    </w:lvl>
  </w:abstractNum>
  <w:abstractNum w:abstractNumId="1">
    <w:nsid w:val="2E505141"/>
    <w:multiLevelType w:val="multilevel"/>
    <w:tmpl w:val="2E505141"/>
    <w:lvl w:ilvl="0" w:tentative="0">
      <w:start w:val="4"/>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98F"/>
    <w:rsid w:val="00103F64"/>
    <w:rsid w:val="001535AC"/>
    <w:rsid w:val="001E33C8"/>
    <w:rsid w:val="001F1B01"/>
    <w:rsid w:val="001F691A"/>
    <w:rsid w:val="00241FE9"/>
    <w:rsid w:val="002C2DBA"/>
    <w:rsid w:val="002E29C3"/>
    <w:rsid w:val="002E523E"/>
    <w:rsid w:val="0031580F"/>
    <w:rsid w:val="003243AA"/>
    <w:rsid w:val="003A26F9"/>
    <w:rsid w:val="003C7EE7"/>
    <w:rsid w:val="00410A4C"/>
    <w:rsid w:val="00441554"/>
    <w:rsid w:val="00463415"/>
    <w:rsid w:val="0046748A"/>
    <w:rsid w:val="004836D9"/>
    <w:rsid w:val="004D635E"/>
    <w:rsid w:val="0053298F"/>
    <w:rsid w:val="005537E8"/>
    <w:rsid w:val="00594871"/>
    <w:rsid w:val="005C79D2"/>
    <w:rsid w:val="00686242"/>
    <w:rsid w:val="008A051A"/>
    <w:rsid w:val="009547AA"/>
    <w:rsid w:val="00995D87"/>
    <w:rsid w:val="00A42CD5"/>
    <w:rsid w:val="00B51310"/>
    <w:rsid w:val="00C439E2"/>
    <w:rsid w:val="00D44BEA"/>
    <w:rsid w:val="00E22B81"/>
    <w:rsid w:val="00E95AE4"/>
    <w:rsid w:val="00F5041B"/>
    <w:rsid w:val="00F52155"/>
    <w:rsid w:val="00F6250E"/>
    <w:rsid w:val="12F52046"/>
    <w:rsid w:val="2D060EC9"/>
    <w:rsid w:val="41507B63"/>
    <w:rsid w:val="6AD71CB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age number"/>
    <w:basedOn w:val="2"/>
    <w:qFormat/>
    <w:uiPriority w:val="0"/>
  </w:style>
  <w:style w:type="paragraph" w:styleId="5">
    <w:name w:val="header"/>
    <w:basedOn w:val="1"/>
    <w:link w:val="10"/>
    <w:qFormat/>
    <w:uiPriority w:val="0"/>
    <w:pPr>
      <w:tabs>
        <w:tab w:val="center" w:pos="4677"/>
        <w:tab w:val="right" w:pos="9355"/>
      </w:tabs>
    </w:pPr>
  </w:style>
  <w:style w:type="paragraph" w:styleId="6">
    <w:name w:val="Body Text Indent"/>
    <w:basedOn w:val="1"/>
    <w:link w:val="9"/>
    <w:qFormat/>
    <w:uiPriority w:val="0"/>
    <w:pPr>
      <w:spacing w:after="120"/>
      <w:ind w:left="283"/>
    </w:pPr>
  </w:style>
  <w:style w:type="paragraph" w:customStyle="1" w:styleId="7">
    <w:name w:val="ConsPlusNormal"/>
    <w:qFormat/>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8">
    <w:name w:val="ConsPlusTitle"/>
    <w:uiPriority w:val="0"/>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character" w:customStyle="1" w:styleId="9">
    <w:name w:val="Основной текст с отступом Знак"/>
    <w:basedOn w:val="2"/>
    <w:link w:val="6"/>
    <w:uiPriority w:val="0"/>
    <w:rPr>
      <w:rFonts w:ascii="Times New Roman" w:hAnsi="Times New Roman" w:eastAsia="Times New Roman" w:cs="Times New Roman"/>
      <w:sz w:val="28"/>
      <w:szCs w:val="28"/>
      <w:lang w:eastAsia="ru-RU"/>
    </w:rPr>
  </w:style>
  <w:style w:type="character" w:customStyle="1" w:styleId="10">
    <w:name w:val="Верхний колонтитул Знак"/>
    <w:basedOn w:val="2"/>
    <w:link w:val="5"/>
    <w:uiPriority w:val="0"/>
    <w:rPr>
      <w:rFonts w:ascii="Times New Roman" w:hAnsi="Times New Roman" w:eastAsia="Times New Roman" w:cs="Times New Roman"/>
      <w:sz w:val="28"/>
      <w:szCs w:val="28"/>
      <w:lang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Computer</Company>
  <Pages>7</Pages>
  <Words>3113</Words>
  <Characters>17745</Characters>
  <Lines>147</Lines>
  <Paragraphs>41</Paragraphs>
  <TotalTime>243</TotalTime>
  <ScaleCrop>false</ScaleCrop>
  <LinksUpToDate>false</LinksUpToDate>
  <CharactersWithSpaces>20817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2022-03-14T11:02:00Z</dcterms:created>
  <dc:creator>Александра</dc:creator>
  <cp:lastModifiedBy>USER</cp:lastModifiedBy>
  <cp:lastPrinted>2026-04-30T01:35:36Z</cp:lastPrinted>
  <dcterms:modified xsi:type="dcterms:W3CDTF">2026-04-30T01:36:53Z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0FBF31C48EA343ADACF2D03620956864_12</vt:lpwstr>
  </property>
</Properties>
</file>