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285C" w:rsidRPr="00496A6D" w:rsidRDefault="00733B97" w:rsidP="0005299C">
      <w:pPr>
        <w:autoSpaceDE w:val="0"/>
        <w:autoSpaceDN w:val="0"/>
        <w:adjustRightInd w:val="0"/>
        <w:spacing w:after="0" w:line="240" w:lineRule="auto"/>
        <w:ind w:right="-716"/>
        <w:jc w:val="center"/>
        <w:rPr>
          <w:rFonts w:ascii="Arial" w:hAnsi="Arial" w:cs="Arial"/>
          <w:b/>
          <w:bCs/>
          <w:sz w:val="32"/>
          <w:szCs w:val="32"/>
        </w:rPr>
      </w:pPr>
      <w:r>
        <w:rPr>
          <w:rFonts w:ascii="Arial" w:hAnsi="Arial" w:cs="Arial"/>
          <w:b/>
          <w:bCs/>
          <w:sz w:val="32"/>
          <w:szCs w:val="32"/>
        </w:rPr>
        <w:t>24.10.</w:t>
      </w:r>
      <w:bookmarkStart w:id="0" w:name="_GoBack"/>
      <w:bookmarkEnd w:id="0"/>
      <w:r w:rsidR="00EE79C9">
        <w:rPr>
          <w:rFonts w:ascii="Arial" w:hAnsi="Arial" w:cs="Arial"/>
          <w:b/>
          <w:bCs/>
          <w:sz w:val="32"/>
          <w:szCs w:val="32"/>
        </w:rPr>
        <w:t>202</w:t>
      </w:r>
      <w:r w:rsidR="00510DE8">
        <w:rPr>
          <w:rFonts w:ascii="Arial" w:hAnsi="Arial" w:cs="Arial"/>
          <w:b/>
          <w:bCs/>
          <w:sz w:val="32"/>
          <w:szCs w:val="32"/>
        </w:rPr>
        <w:t>4</w:t>
      </w:r>
      <w:r w:rsidR="00496A6D">
        <w:rPr>
          <w:rFonts w:ascii="Arial" w:hAnsi="Arial" w:cs="Arial"/>
          <w:b/>
          <w:bCs/>
          <w:sz w:val="32"/>
          <w:szCs w:val="32"/>
        </w:rPr>
        <w:t>г. №</w:t>
      </w:r>
      <w:r>
        <w:rPr>
          <w:rFonts w:ascii="Arial" w:hAnsi="Arial" w:cs="Arial"/>
          <w:b/>
          <w:bCs/>
          <w:sz w:val="32"/>
          <w:szCs w:val="32"/>
        </w:rPr>
        <w:t xml:space="preserve"> 61</w:t>
      </w:r>
    </w:p>
    <w:p w:rsidR="0062285C" w:rsidRPr="00A32D03" w:rsidRDefault="0062285C" w:rsidP="0005299C">
      <w:pPr>
        <w:autoSpaceDE w:val="0"/>
        <w:autoSpaceDN w:val="0"/>
        <w:adjustRightInd w:val="0"/>
        <w:spacing w:after="0" w:line="240" w:lineRule="auto"/>
        <w:jc w:val="center"/>
        <w:rPr>
          <w:rFonts w:ascii="Arial" w:hAnsi="Arial" w:cs="Arial"/>
          <w:b/>
          <w:sz w:val="32"/>
          <w:szCs w:val="32"/>
        </w:rPr>
      </w:pPr>
      <w:r w:rsidRPr="00A32D03">
        <w:rPr>
          <w:rFonts w:ascii="Arial" w:hAnsi="Arial" w:cs="Arial"/>
          <w:b/>
          <w:sz w:val="32"/>
          <w:szCs w:val="32"/>
        </w:rPr>
        <w:t>РОССИЙСКАЯ ФЕДЕРАЦИЯ</w:t>
      </w:r>
    </w:p>
    <w:p w:rsidR="0062285C" w:rsidRPr="00A32D03" w:rsidRDefault="0062285C" w:rsidP="0005299C">
      <w:pPr>
        <w:autoSpaceDE w:val="0"/>
        <w:autoSpaceDN w:val="0"/>
        <w:adjustRightInd w:val="0"/>
        <w:spacing w:after="0" w:line="240" w:lineRule="auto"/>
        <w:jc w:val="center"/>
        <w:rPr>
          <w:rFonts w:ascii="Arial" w:hAnsi="Arial" w:cs="Arial"/>
          <w:b/>
          <w:sz w:val="32"/>
          <w:szCs w:val="32"/>
        </w:rPr>
      </w:pPr>
      <w:r w:rsidRPr="00A32D03">
        <w:rPr>
          <w:rFonts w:ascii="Arial" w:hAnsi="Arial" w:cs="Arial"/>
          <w:b/>
          <w:sz w:val="32"/>
          <w:szCs w:val="32"/>
        </w:rPr>
        <w:t>ИРКУТСКАЯ ОБЛАСТЬ</w:t>
      </w:r>
    </w:p>
    <w:p w:rsidR="0062285C" w:rsidRPr="00A32D03" w:rsidRDefault="0062285C" w:rsidP="0005299C">
      <w:pPr>
        <w:autoSpaceDE w:val="0"/>
        <w:autoSpaceDN w:val="0"/>
        <w:adjustRightInd w:val="0"/>
        <w:spacing w:after="0" w:line="240" w:lineRule="auto"/>
        <w:jc w:val="center"/>
        <w:rPr>
          <w:rFonts w:ascii="Arial" w:hAnsi="Arial" w:cs="Arial"/>
          <w:b/>
          <w:sz w:val="32"/>
          <w:szCs w:val="32"/>
        </w:rPr>
      </w:pPr>
      <w:r w:rsidRPr="00A32D03">
        <w:rPr>
          <w:rFonts w:ascii="Arial" w:hAnsi="Arial" w:cs="Arial"/>
          <w:b/>
          <w:sz w:val="32"/>
          <w:szCs w:val="32"/>
        </w:rPr>
        <w:t>БАЯНДАЕВСКИЙ МУНИЦИПАЛЬНЫЙ РАЙОН</w:t>
      </w:r>
    </w:p>
    <w:p w:rsidR="0062285C" w:rsidRPr="00A32D03" w:rsidRDefault="0062285C" w:rsidP="0005299C">
      <w:pPr>
        <w:autoSpaceDE w:val="0"/>
        <w:autoSpaceDN w:val="0"/>
        <w:adjustRightInd w:val="0"/>
        <w:spacing w:after="0" w:line="240" w:lineRule="auto"/>
        <w:jc w:val="center"/>
        <w:rPr>
          <w:rFonts w:ascii="Arial" w:hAnsi="Arial" w:cs="Arial"/>
          <w:b/>
          <w:sz w:val="32"/>
          <w:szCs w:val="32"/>
        </w:rPr>
      </w:pPr>
      <w:r w:rsidRPr="00A32D03">
        <w:rPr>
          <w:rFonts w:ascii="Arial" w:hAnsi="Arial" w:cs="Arial"/>
          <w:b/>
          <w:sz w:val="32"/>
          <w:szCs w:val="32"/>
        </w:rPr>
        <w:t>МУНИЦИПАЛЬНОЕ ОБРАЗОВАНИЕ «</w:t>
      </w:r>
      <w:r w:rsidR="00EE79C9">
        <w:rPr>
          <w:rFonts w:ascii="Arial" w:hAnsi="Arial" w:cs="Arial"/>
          <w:b/>
          <w:sz w:val="32"/>
          <w:szCs w:val="32"/>
        </w:rPr>
        <w:t>ХОГОТ</w:t>
      </w:r>
      <w:r w:rsidRPr="00A32D03">
        <w:rPr>
          <w:rFonts w:ascii="Arial" w:hAnsi="Arial" w:cs="Arial"/>
          <w:b/>
          <w:sz w:val="32"/>
          <w:szCs w:val="32"/>
        </w:rPr>
        <w:t>»</w:t>
      </w:r>
    </w:p>
    <w:p w:rsidR="0062285C" w:rsidRPr="00C3622F" w:rsidRDefault="0062285C" w:rsidP="0005299C">
      <w:pPr>
        <w:spacing w:after="0" w:line="240" w:lineRule="auto"/>
        <w:jc w:val="center"/>
        <w:rPr>
          <w:rFonts w:ascii="Arial" w:hAnsi="Arial" w:cs="Arial"/>
          <w:b/>
          <w:sz w:val="32"/>
          <w:szCs w:val="32"/>
        </w:rPr>
      </w:pPr>
      <w:r w:rsidRPr="00C3622F">
        <w:rPr>
          <w:rFonts w:ascii="Arial" w:hAnsi="Arial" w:cs="Arial"/>
          <w:b/>
          <w:sz w:val="32"/>
          <w:szCs w:val="32"/>
        </w:rPr>
        <w:t>АДМИНИСТРАЦИЯ</w:t>
      </w:r>
    </w:p>
    <w:p w:rsidR="00431D29" w:rsidRDefault="0062285C" w:rsidP="0005299C">
      <w:pPr>
        <w:spacing w:after="0" w:line="240" w:lineRule="auto"/>
        <w:jc w:val="center"/>
        <w:rPr>
          <w:rFonts w:ascii="Arial" w:hAnsi="Arial" w:cs="Arial"/>
          <w:b/>
          <w:sz w:val="32"/>
          <w:szCs w:val="32"/>
        </w:rPr>
      </w:pPr>
      <w:r w:rsidRPr="00F10B86">
        <w:rPr>
          <w:rFonts w:ascii="Arial" w:hAnsi="Arial" w:cs="Arial"/>
          <w:b/>
          <w:sz w:val="32"/>
          <w:szCs w:val="32"/>
        </w:rPr>
        <w:t>ПОСТАНОВЛЕНИЕ</w:t>
      </w:r>
    </w:p>
    <w:p w:rsidR="0062285C" w:rsidRPr="00F10B86" w:rsidRDefault="0062285C" w:rsidP="00F10B86">
      <w:pPr>
        <w:spacing w:after="0"/>
        <w:jc w:val="center"/>
        <w:rPr>
          <w:rFonts w:ascii="Times New Roman" w:hAnsi="Times New Roman" w:cs="Times New Roman"/>
          <w:sz w:val="32"/>
          <w:szCs w:val="32"/>
        </w:rPr>
      </w:pPr>
    </w:p>
    <w:p w:rsidR="00510DE8" w:rsidRPr="00510DE8" w:rsidRDefault="00510DE8" w:rsidP="00510DE8">
      <w:pPr>
        <w:spacing w:after="0" w:line="240" w:lineRule="auto"/>
        <w:ind w:firstLine="709"/>
        <w:jc w:val="center"/>
        <w:rPr>
          <w:rFonts w:ascii="Arial" w:hAnsi="Arial" w:cs="Arial"/>
          <w:b/>
          <w:sz w:val="32"/>
          <w:szCs w:val="32"/>
        </w:rPr>
      </w:pPr>
      <w:r w:rsidRPr="00510DE8">
        <w:rPr>
          <w:rFonts w:ascii="Arial" w:hAnsi="Arial" w:cs="Arial"/>
          <w:b/>
          <w:sz w:val="32"/>
          <w:szCs w:val="32"/>
        </w:rPr>
        <w:t>О ПОРЯДКЕ РАЗРАБОТКИ И УТВЕРЖДЕНИЯ АДМИНИСТРАТИВНЫХ РЕГЛАМЕНТОВ</w:t>
      </w:r>
    </w:p>
    <w:p w:rsidR="00496A6D" w:rsidRDefault="00510DE8" w:rsidP="00510DE8">
      <w:pPr>
        <w:spacing w:after="0" w:line="240" w:lineRule="auto"/>
        <w:ind w:firstLine="709"/>
        <w:jc w:val="center"/>
        <w:rPr>
          <w:rFonts w:ascii="Arial" w:hAnsi="Arial" w:cs="Arial"/>
          <w:b/>
          <w:sz w:val="32"/>
          <w:szCs w:val="32"/>
        </w:rPr>
      </w:pPr>
      <w:r w:rsidRPr="00510DE8">
        <w:rPr>
          <w:rFonts w:ascii="Arial" w:hAnsi="Arial" w:cs="Arial"/>
          <w:b/>
          <w:sz w:val="32"/>
          <w:szCs w:val="32"/>
        </w:rPr>
        <w:t>ПРЕДОСТАВЛЕНИЯ МУНИЦИПАЛЬНЫХ УСЛУГ</w:t>
      </w:r>
    </w:p>
    <w:p w:rsidR="00510DE8" w:rsidRPr="00F10B86" w:rsidRDefault="00510DE8" w:rsidP="00510DE8">
      <w:pPr>
        <w:spacing w:after="0" w:line="240" w:lineRule="auto"/>
        <w:ind w:firstLine="709"/>
        <w:jc w:val="center"/>
        <w:rPr>
          <w:rFonts w:ascii="Arial" w:hAnsi="Arial" w:cs="Arial"/>
          <w:b/>
          <w:sz w:val="32"/>
          <w:szCs w:val="32"/>
        </w:rPr>
      </w:pPr>
    </w:p>
    <w:p w:rsidR="0051584C" w:rsidRDefault="00510DE8" w:rsidP="003B2E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Times New Roman" w:hAnsi="Arial" w:cs="Arial"/>
          <w:color w:val="000000"/>
          <w:sz w:val="24"/>
          <w:szCs w:val="24"/>
        </w:rPr>
      </w:pPr>
      <w:r w:rsidRPr="00510DE8">
        <w:rPr>
          <w:rFonts w:ascii="Arial" w:eastAsia="Times New Roman" w:hAnsi="Arial" w:cs="Arial"/>
          <w:color w:val="000000"/>
          <w:sz w:val="24"/>
          <w:szCs w:val="24"/>
        </w:rPr>
        <w:t xml:space="preserve">В соответствии с частью 15 статьи 13 Федерального закона от 27 июля 2010 года № 210-ФЗ «Об организации предоставления государственных и муниципальных услуг», </w:t>
      </w:r>
      <w:r>
        <w:rPr>
          <w:rFonts w:ascii="Arial" w:eastAsia="Times New Roman" w:hAnsi="Arial" w:cs="Arial"/>
          <w:color w:val="000000"/>
          <w:sz w:val="24"/>
          <w:szCs w:val="24"/>
        </w:rPr>
        <w:t xml:space="preserve">руководствуясь </w:t>
      </w:r>
      <w:r w:rsidRPr="00510DE8">
        <w:rPr>
          <w:rFonts w:ascii="Arial" w:eastAsia="Times New Roman" w:hAnsi="Arial" w:cs="Arial"/>
          <w:color w:val="000000"/>
          <w:sz w:val="24"/>
          <w:szCs w:val="24"/>
        </w:rPr>
        <w:t>Уставом муниципального образования «Хогот»</w:t>
      </w:r>
      <w:r>
        <w:rPr>
          <w:rFonts w:ascii="Arial" w:eastAsia="Times New Roman" w:hAnsi="Arial" w:cs="Arial"/>
          <w:color w:val="000000"/>
          <w:sz w:val="24"/>
          <w:szCs w:val="24"/>
        </w:rPr>
        <w:t>, а</w:t>
      </w:r>
      <w:r w:rsidRPr="00510DE8">
        <w:rPr>
          <w:rFonts w:ascii="Arial" w:eastAsia="Times New Roman" w:hAnsi="Arial" w:cs="Arial"/>
          <w:color w:val="000000"/>
          <w:sz w:val="24"/>
          <w:szCs w:val="24"/>
        </w:rPr>
        <w:t>дминистрация муниципального образования «Хогот»</w:t>
      </w:r>
    </w:p>
    <w:p w:rsidR="00F10B86" w:rsidRPr="00F10B86" w:rsidRDefault="00F10B86" w:rsidP="00613E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Arial"/>
          <w:color w:val="000000"/>
          <w:sz w:val="24"/>
          <w:szCs w:val="24"/>
        </w:rPr>
      </w:pPr>
    </w:p>
    <w:p w:rsidR="00F10B86" w:rsidRPr="00EE79C9" w:rsidRDefault="00F10B86" w:rsidP="00613E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Arial" w:eastAsia="Times New Roman" w:hAnsi="Arial" w:cs="Arial"/>
          <w:b/>
          <w:color w:val="000000"/>
          <w:sz w:val="30"/>
          <w:szCs w:val="30"/>
        </w:rPr>
      </w:pPr>
      <w:r w:rsidRPr="00EE79C9">
        <w:rPr>
          <w:rFonts w:ascii="Arial" w:eastAsia="Times New Roman" w:hAnsi="Arial" w:cs="Arial"/>
          <w:b/>
          <w:color w:val="000000"/>
          <w:sz w:val="30"/>
          <w:szCs w:val="30"/>
        </w:rPr>
        <w:t>ПОСТАНОВЛЯЕТ:</w:t>
      </w:r>
    </w:p>
    <w:p w:rsidR="0051584C" w:rsidRDefault="0051584C" w:rsidP="00613E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Arial"/>
          <w:color w:val="000000"/>
          <w:sz w:val="24"/>
          <w:szCs w:val="24"/>
        </w:rPr>
      </w:pPr>
    </w:p>
    <w:p w:rsidR="00510DE8" w:rsidRPr="00510DE8" w:rsidRDefault="00510DE8" w:rsidP="00510D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Times New Roman" w:hAnsi="Arial" w:cs="Arial"/>
          <w:color w:val="000000"/>
          <w:sz w:val="24"/>
          <w:szCs w:val="24"/>
        </w:rPr>
      </w:pPr>
      <w:r>
        <w:rPr>
          <w:rFonts w:ascii="Arial" w:eastAsia="Times New Roman" w:hAnsi="Arial" w:cs="Arial"/>
          <w:color w:val="000000"/>
          <w:sz w:val="24"/>
          <w:szCs w:val="24"/>
        </w:rPr>
        <w:t xml:space="preserve">1. </w:t>
      </w:r>
      <w:r w:rsidRPr="00510DE8">
        <w:rPr>
          <w:rFonts w:ascii="Arial" w:eastAsia="Times New Roman" w:hAnsi="Arial" w:cs="Arial"/>
          <w:color w:val="000000"/>
          <w:sz w:val="24"/>
          <w:szCs w:val="24"/>
        </w:rPr>
        <w:t>Утвердить Порядок разработки и утверждения административных регламентов предоставления муниципальных услуг (прилагается).</w:t>
      </w:r>
    </w:p>
    <w:p w:rsidR="00496A6D" w:rsidRDefault="00510DE8" w:rsidP="00510D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Times New Roman" w:hAnsi="Arial" w:cs="Arial"/>
          <w:color w:val="000000"/>
          <w:sz w:val="24"/>
          <w:szCs w:val="24"/>
        </w:rPr>
      </w:pPr>
      <w:r w:rsidRPr="00510DE8">
        <w:rPr>
          <w:rFonts w:ascii="Arial" w:eastAsia="Times New Roman" w:hAnsi="Arial" w:cs="Arial"/>
          <w:color w:val="000000"/>
          <w:sz w:val="24"/>
          <w:szCs w:val="24"/>
        </w:rPr>
        <w:t>2. Настоящее постановление вступает в силу после дня его официального опубликования.</w:t>
      </w:r>
    </w:p>
    <w:p w:rsidR="00EE79C9" w:rsidRDefault="00F85BD5" w:rsidP="00EE79C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Times New Roman" w:hAnsi="Arial" w:cs="Arial"/>
          <w:color w:val="000000"/>
          <w:sz w:val="24"/>
          <w:szCs w:val="24"/>
        </w:rPr>
      </w:pPr>
      <w:r>
        <w:rPr>
          <w:rFonts w:ascii="Arial" w:eastAsia="Times New Roman" w:hAnsi="Arial" w:cs="Arial"/>
          <w:color w:val="000000"/>
          <w:sz w:val="24"/>
          <w:szCs w:val="24"/>
        </w:rPr>
        <w:t>3</w:t>
      </w:r>
      <w:r w:rsidR="00EE79C9">
        <w:rPr>
          <w:rFonts w:ascii="Arial" w:eastAsia="Times New Roman" w:hAnsi="Arial" w:cs="Arial"/>
          <w:color w:val="000000"/>
          <w:sz w:val="24"/>
          <w:szCs w:val="24"/>
        </w:rPr>
        <w:t xml:space="preserve">. </w:t>
      </w:r>
      <w:r w:rsidR="00496A6D">
        <w:rPr>
          <w:rFonts w:ascii="Arial" w:eastAsia="Times New Roman" w:hAnsi="Arial" w:cs="Arial"/>
          <w:color w:val="000000"/>
          <w:sz w:val="24"/>
          <w:szCs w:val="24"/>
        </w:rPr>
        <w:t>Опубликовать н</w:t>
      </w:r>
      <w:r w:rsidR="00496A6D" w:rsidRPr="00496A6D">
        <w:rPr>
          <w:rFonts w:ascii="Arial" w:hAnsi="Arial" w:cs="Arial"/>
          <w:sz w:val="24"/>
          <w:szCs w:val="24"/>
        </w:rPr>
        <w:t>астоящее постановление на официальном сайте МО «</w:t>
      </w:r>
      <w:r w:rsidR="00496A6D">
        <w:rPr>
          <w:rFonts w:ascii="Arial" w:hAnsi="Arial" w:cs="Arial"/>
          <w:sz w:val="24"/>
          <w:szCs w:val="24"/>
        </w:rPr>
        <w:t>Хогот</w:t>
      </w:r>
      <w:r w:rsidR="00496A6D" w:rsidRPr="00496A6D">
        <w:rPr>
          <w:rFonts w:ascii="Arial" w:hAnsi="Arial" w:cs="Arial"/>
          <w:sz w:val="24"/>
          <w:szCs w:val="24"/>
        </w:rPr>
        <w:t>» в информационно-телекоммуникационной сет</w:t>
      </w:r>
      <w:r w:rsidR="00510DE8">
        <w:rPr>
          <w:rFonts w:ascii="Arial" w:hAnsi="Arial" w:cs="Arial"/>
          <w:sz w:val="24"/>
          <w:szCs w:val="24"/>
        </w:rPr>
        <w:t>и «Интернет».</w:t>
      </w:r>
    </w:p>
    <w:p w:rsidR="00EE79C9" w:rsidRDefault="00510DE8" w:rsidP="000C60C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hAnsi="Arial" w:cs="Arial"/>
          <w:color w:val="000000"/>
          <w:sz w:val="24"/>
          <w:szCs w:val="24"/>
        </w:rPr>
      </w:pPr>
      <w:r>
        <w:rPr>
          <w:rFonts w:ascii="Arial" w:eastAsia="Times New Roman" w:hAnsi="Arial" w:cs="Arial"/>
          <w:color w:val="000000"/>
          <w:sz w:val="24"/>
          <w:szCs w:val="24"/>
        </w:rPr>
        <w:t>4</w:t>
      </w:r>
      <w:r w:rsidR="00EE79C9">
        <w:rPr>
          <w:rFonts w:ascii="Arial" w:eastAsia="Times New Roman" w:hAnsi="Arial" w:cs="Arial"/>
          <w:color w:val="000000"/>
          <w:sz w:val="24"/>
          <w:szCs w:val="24"/>
        </w:rPr>
        <w:t xml:space="preserve">. </w:t>
      </w:r>
      <w:r w:rsidR="000C60C1" w:rsidRPr="000C60C1">
        <w:rPr>
          <w:rFonts w:ascii="Arial" w:hAnsi="Arial" w:cs="Arial"/>
          <w:color w:val="000000"/>
          <w:sz w:val="24"/>
          <w:szCs w:val="24"/>
        </w:rPr>
        <w:t xml:space="preserve">Контроль за исполнением настоящего постановления </w:t>
      </w:r>
      <w:r w:rsidR="00F85BD5">
        <w:rPr>
          <w:rFonts w:ascii="Arial" w:hAnsi="Arial" w:cs="Arial"/>
          <w:color w:val="000000"/>
          <w:sz w:val="24"/>
          <w:szCs w:val="24"/>
        </w:rPr>
        <w:t>оставляю за собой.</w:t>
      </w:r>
    </w:p>
    <w:p w:rsidR="000C60C1" w:rsidRDefault="000C60C1" w:rsidP="000C60C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hAnsi="Arial" w:cs="Arial"/>
          <w:color w:val="000000"/>
          <w:sz w:val="24"/>
          <w:szCs w:val="24"/>
        </w:rPr>
      </w:pPr>
    </w:p>
    <w:p w:rsidR="00EE79C9" w:rsidRDefault="00EE79C9" w:rsidP="00EE79C9">
      <w:pPr>
        <w:shd w:val="clear" w:color="auto" w:fill="FFFFFF"/>
        <w:spacing w:after="0" w:line="240" w:lineRule="auto"/>
        <w:rPr>
          <w:rFonts w:ascii="Arial" w:hAnsi="Arial" w:cs="Arial"/>
          <w:color w:val="000000"/>
          <w:sz w:val="24"/>
          <w:szCs w:val="24"/>
        </w:rPr>
      </w:pPr>
    </w:p>
    <w:p w:rsidR="00EE79C9" w:rsidRDefault="00EE79C9" w:rsidP="00EE79C9">
      <w:pPr>
        <w:shd w:val="clear" w:color="auto" w:fill="FFFFFF"/>
        <w:spacing w:after="0" w:line="240" w:lineRule="auto"/>
        <w:rPr>
          <w:rFonts w:ascii="Arial" w:hAnsi="Arial" w:cs="Arial"/>
          <w:color w:val="000000"/>
          <w:sz w:val="24"/>
          <w:szCs w:val="24"/>
        </w:rPr>
      </w:pPr>
      <w:r>
        <w:rPr>
          <w:rFonts w:ascii="Arial" w:hAnsi="Arial" w:cs="Arial"/>
          <w:color w:val="000000"/>
          <w:sz w:val="24"/>
          <w:szCs w:val="24"/>
        </w:rPr>
        <w:t>Глава муниципального образования</w:t>
      </w:r>
      <w:r w:rsidR="00F10B86" w:rsidRPr="007642DD">
        <w:rPr>
          <w:rFonts w:ascii="Arial" w:hAnsi="Arial" w:cs="Arial"/>
          <w:color w:val="000000"/>
          <w:sz w:val="24"/>
          <w:szCs w:val="24"/>
        </w:rPr>
        <w:t xml:space="preserve"> «</w:t>
      </w:r>
      <w:r>
        <w:rPr>
          <w:rFonts w:ascii="Arial" w:hAnsi="Arial" w:cs="Arial"/>
          <w:color w:val="000000"/>
          <w:sz w:val="24"/>
          <w:szCs w:val="24"/>
        </w:rPr>
        <w:t>Хогот</w:t>
      </w:r>
      <w:r w:rsidR="00F10B86" w:rsidRPr="007642DD">
        <w:rPr>
          <w:rFonts w:ascii="Arial" w:hAnsi="Arial" w:cs="Arial"/>
          <w:color w:val="000000"/>
          <w:sz w:val="24"/>
          <w:szCs w:val="24"/>
        </w:rPr>
        <w:t>»</w:t>
      </w:r>
    </w:p>
    <w:p w:rsidR="00496A6D" w:rsidRDefault="00496A6D" w:rsidP="00EE79C9">
      <w:pPr>
        <w:shd w:val="clear" w:color="auto" w:fill="FFFFFF"/>
        <w:spacing w:after="0" w:line="240" w:lineRule="auto"/>
        <w:rPr>
          <w:rFonts w:ascii="Arial" w:hAnsi="Arial" w:cs="Arial"/>
          <w:color w:val="000000"/>
          <w:sz w:val="24"/>
          <w:szCs w:val="24"/>
        </w:rPr>
      </w:pPr>
      <w:r>
        <w:rPr>
          <w:rFonts w:ascii="Arial" w:hAnsi="Arial" w:cs="Arial"/>
          <w:color w:val="000000"/>
          <w:sz w:val="24"/>
          <w:szCs w:val="24"/>
        </w:rPr>
        <w:t>В.А. Дудкин</w:t>
      </w:r>
    </w:p>
    <w:p w:rsidR="00510DE8" w:rsidRDefault="00510DE8">
      <w:pPr>
        <w:rPr>
          <w:rFonts w:ascii="Arial" w:hAnsi="Arial" w:cs="Arial"/>
          <w:color w:val="000000"/>
          <w:sz w:val="24"/>
          <w:szCs w:val="24"/>
        </w:rPr>
        <w:sectPr w:rsidR="00510DE8" w:rsidSect="008B34B1">
          <w:pgSz w:w="11906" w:h="16838"/>
          <w:pgMar w:top="1134" w:right="850" w:bottom="1134" w:left="1701" w:header="708" w:footer="708" w:gutter="0"/>
          <w:cols w:space="708"/>
          <w:docGrid w:linePitch="360"/>
        </w:sectPr>
      </w:pPr>
    </w:p>
    <w:p w:rsidR="00510DE8" w:rsidRPr="002264EA" w:rsidRDefault="00510DE8" w:rsidP="00510DE8">
      <w:pPr>
        <w:shd w:val="clear" w:color="auto" w:fill="FFFFFF"/>
        <w:spacing w:before="100" w:beforeAutospacing="1" w:after="100" w:afterAutospacing="1" w:line="240" w:lineRule="auto"/>
        <w:contextualSpacing/>
        <w:jc w:val="right"/>
        <w:rPr>
          <w:rFonts w:ascii="Courier New" w:hAnsi="Courier New" w:cs="Courier New"/>
          <w:color w:val="000000" w:themeColor="text1"/>
        </w:rPr>
      </w:pPr>
      <w:r w:rsidRPr="002264EA">
        <w:rPr>
          <w:rFonts w:ascii="Courier New" w:hAnsi="Courier New" w:cs="Courier New"/>
          <w:color w:val="000000" w:themeColor="text1"/>
        </w:rPr>
        <w:lastRenderedPageBreak/>
        <w:t>ПРИЛОЖЕНИЕ 1</w:t>
      </w:r>
    </w:p>
    <w:p w:rsidR="00510DE8" w:rsidRPr="002264EA" w:rsidRDefault="00510DE8" w:rsidP="00510DE8">
      <w:pPr>
        <w:shd w:val="clear" w:color="auto" w:fill="FFFFFF"/>
        <w:spacing w:before="100" w:beforeAutospacing="1" w:after="100" w:afterAutospacing="1" w:line="240" w:lineRule="auto"/>
        <w:contextualSpacing/>
        <w:jc w:val="right"/>
        <w:rPr>
          <w:rFonts w:ascii="Courier New" w:hAnsi="Courier New" w:cs="Courier New"/>
          <w:color w:val="000000" w:themeColor="text1"/>
        </w:rPr>
      </w:pPr>
      <w:r w:rsidRPr="002264EA">
        <w:rPr>
          <w:rFonts w:ascii="Courier New" w:hAnsi="Courier New" w:cs="Courier New"/>
          <w:color w:val="000000" w:themeColor="text1"/>
        </w:rPr>
        <w:t xml:space="preserve">  к постановлению </w:t>
      </w:r>
    </w:p>
    <w:p w:rsidR="00510DE8" w:rsidRPr="002264EA" w:rsidRDefault="00510DE8" w:rsidP="00510DE8">
      <w:pPr>
        <w:shd w:val="clear" w:color="auto" w:fill="FFFFFF"/>
        <w:spacing w:before="100" w:beforeAutospacing="1" w:after="100" w:afterAutospacing="1" w:line="240" w:lineRule="auto"/>
        <w:contextualSpacing/>
        <w:jc w:val="right"/>
        <w:rPr>
          <w:rFonts w:ascii="Courier New" w:hAnsi="Courier New" w:cs="Courier New"/>
          <w:color w:val="000000" w:themeColor="text1"/>
        </w:rPr>
      </w:pPr>
      <w:r w:rsidRPr="002264EA">
        <w:rPr>
          <w:rFonts w:ascii="Courier New" w:hAnsi="Courier New" w:cs="Courier New"/>
          <w:color w:val="000000" w:themeColor="text1"/>
        </w:rPr>
        <w:t>администрации МО «Хогот»</w:t>
      </w:r>
    </w:p>
    <w:p w:rsidR="00510DE8" w:rsidRPr="002264EA" w:rsidRDefault="00733B97" w:rsidP="00510DE8">
      <w:pPr>
        <w:shd w:val="clear" w:color="auto" w:fill="FFFFFF"/>
        <w:spacing w:before="100" w:beforeAutospacing="1" w:after="100" w:afterAutospacing="1" w:line="240" w:lineRule="auto"/>
        <w:contextualSpacing/>
        <w:jc w:val="right"/>
        <w:rPr>
          <w:rFonts w:ascii="Courier New" w:hAnsi="Courier New" w:cs="Courier New"/>
          <w:color w:val="000000" w:themeColor="text1"/>
        </w:rPr>
      </w:pPr>
      <w:r>
        <w:rPr>
          <w:rFonts w:ascii="Courier New" w:hAnsi="Courier New" w:cs="Courier New"/>
          <w:color w:val="000000" w:themeColor="text1"/>
        </w:rPr>
        <w:t>от «24</w:t>
      </w:r>
      <w:r w:rsidR="00510DE8">
        <w:rPr>
          <w:rFonts w:ascii="Courier New" w:hAnsi="Courier New" w:cs="Courier New"/>
          <w:color w:val="000000" w:themeColor="text1"/>
        </w:rPr>
        <w:t xml:space="preserve">»  </w:t>
      </w:r>
      <w:r>
        <w:rPr>
          <w:rFonts w:ascii="Courier New" w:hAnsi="Courier New" w:cs="Courier New"/>
          <w:color w:val="000000" w:themeColor="text1"/>
        </w:rPr>
        <w:t>октября</w:t>
      </w:r>
      <w:r w:rsidR="00510DE8">
        <w:rPr>
          <w:rFonts w:ascii="Courier New" w:hAnsi="Courier New" w:cs="Courier New"/>
          <w:color w:val="000000" w:themeColor="text1"/>
        </w:rPr>
        <w:t xml:space="preserve"> 2024 г. №</w:t>
      </w:r>
      <w:r>
        <w:rPr>
          <w:rFonts w:ascii="Courier New" w:hAnsi="Courier New" w:cs="Courier New"/>
          <w:color w:val="000000" w:themeColor="text1"/>
        </w:rPr>
        <w:t>61</w:t>
      </w:r>
      <w:r w:rsidR="00510DE8">
        <w:rPr>
          <w:rFonts w:ascii="Courier New" w:hAnsi="Courier New" w:cs="Courier New"/>
          <w:color w:val="000000" w:themeColor="text1"/>
        </w:rPr>
        <w:t xml:space="preserve"> </w:t>
      </w:r>
    </w:p>
    <w:p w:rsidR="00510DE8" w:rsidRDefault="00510DE8" w:rsidP="00510DE8">
      <w:pPr>
        <w:spacing w:after="0"/>
        <w:jc w:val="center"/>
        <w:rPr>
          <w:rFonts w:ascii="Arial" w:hAnsi="Arial" w:cs="Arial"/>
          <w:b/>
          <w:color w:val="000000"/>
          <w:sz w:val="24"/>
          <w:szCs w:val="24"/>
        </w:rPr>
      </w:pPr>
    </w:p>
    <w:p w:rsidR="00510DE8" w:rsidRPr="00510DE8" w:rsidRDefault="00510DE8" w:rsidP="00510DE8">
      <w:pPr>
        <w:spacing w:after="0"/>
        <w:jc w:val="center"/>
        <w:rPr>
          <w:rFonts w:ascii="Arial" w:hAnsi="Arial" w:cs="Arial"/>
          <w:b/>
          <w:color w:val="000000"/>
          <w:sz w:val="24"/>
          <w:szCs w:val="24"/>
        </w:rPr>
      </w:pPr>
      <w:r w:rsidRPr="00510DE8">
        <w:rPr>
          <w:rFonts w:ascii="Arial" w:hAnsi="Arial" w:cs="Arial"/>
          <w:b/>
          <w:color w:val="000000"/>
          <w:sz w:val="24"/>
          <w:szCs w:val="24"/>
        </w:rPr>
        <w:t>ПОРЯДОК</w:t>
      </w:r>
    </w:p>
    <w:p w:rsidR="00510DE8" w:rsidRPr="00510DE8" w:rsidRDefault="00510DE8" w:rsidP="00510DE8">
      <w:pPr>
        <w:spacing w:after="0"/>
        <w:jc w:val="center"/>
        <w:rPr>
          <w:rFonts w:ascii="Arial" w:hAnsi="Arial" w:cs="Arial"/>
          <w:b/>
          <w:color w:val="000000"/>
          <w:sz w:val="24"/>
          <w:szCs w:val="24"/>
        </w:rPr>
      </w:pPr>
      <w:r w:rsidRPr="00510DE8">
        <w:rPr>
          <w:rFonts w:ascii="Arial" w:hAnsi="Arial" w:cs="Arial"/>
          <w:b/>
          <w:color w:val="000000"/>
          <w:sz w:val="24"/>
          <w:szCs w:val="24"/>
        </w:rPr>
        <w:t>РАЗРАБОТКИ И УТВЕРЖДЕНИЯ</w:t>
      </w:r>
    </w:p>
    <w:p w:rsidR="00510DE8" w:rsidRPr="00510DE8" w:rsidRDefault="00510DE8" w:rsidP="00510DE8">
      <w:pPr>
        <w:spacing w:after="0"/>
        <w:jc w:val="center"/>
        <w:rPr>
          <w:rFonts w:ascii="Arial" w:hAnsi="Arial" w:cs="Arial"/>
          <w:b/>
          <w:color w:val="000000"/>
          <w:sz w:val="24"/>
          <w:szCs w:val="24"/>
        </w:rPr>
      </w:pPr>
      <w:r w:rsidRPr="00510DE8">
        <w:rPr>
          <w:rFonts w:ascii="Arial" w:hAnsi="Arial" w:cs="Arial"/>
          <w:b/>
          <w:color w:val="000000"/>
          <w:sz w:val="24"/>
          <w:szCs w:val="24"/>
        </w:rPr>
        <w:t>АДМИНИСТРАТИВНЫХ РЕГЛАМЕНТОВ</w:t>
      </w:r>
    </w:p>
    <w:p w:rsidR="00510DE8" w:rsidRPr="00510DE8" w:rsidRDefault="00510DE8" w:rsidP="00510DE8">
      <w:pPr>
        <w:spacing w:after="0"/>
        <w:jc w:val="center"/>
        <w:rPr>
          <w:rFonts w:ascii="Arial" w:hAnsi="Arial" w:cs="Arial"/>
          <w:b/>
          <w:color w:val="000000"/>
          <w:sz w:val="24"/>
          <w:szCs w:val="24"/>
        </w:rPr>
      </w:pPr>
      <w:r w:rsidRPr="00510DE8">
        <w:rPr>
          <w:rFonts w:ascii="Arial" w:hAnsi="Arial" w:cs="Arial"/>
          <w:b/>
          <w:color w:val="000000"/>
          <w:sz w:val="24"/>
          <w:szCs w:val="24"/>
        </w:rPr>
        <w:t>ПРЕДОСТАВЛЕНИЯ МУНИЦИПАЛЬНЫХ УСЛУГ</w:t>
      </w:r>
    </w:p>
    <w:p w:rsidR="009E02FC" w:rsidRDefault="009E02FC" w:rsidP="009E02FC">
      <w:pPr>
        <w:spacing w:after="0"/>
        <w:jc w:val="center"/>
        <w:rPr>
          <w:rFonts w:ascii="Arial" w:hAnsi="Arial" w:cs="Arial"/>
          <w:b/>
          <w:color w:val="000000"/>
          <w:sz w:val="24"/>
          <w:szCs w:val="24"/>
        </w:rPr>
      </w:pPr>
    </w:p>
    <w:p w:rsidR="00510DE8" w:rsidRPr="00510DE8" w:rsidRDefault="00510DE8" w:rsidP="009E02FC">
      <w:pPr>
        <w:spacing w:after="0"/>
        <w:jc w:val="center"/>
        <w:rPr>
          <w:rFonts w:ascii="Arial" w:hAnsi="Arial" w:cs="Arial"/>
          <w:b/>
          <w:color w:val="000000"/>
          <w:sz w:val="24"/>
          <w:szCs w:val="24"/>
        </w:rPr>
      </w:pPr>
      <w:r w:rsidRPr="00510DE8">
        <w:rPr>
          <w:rFonts w:ascii="Arial" w:hAnsi="Arial" w:cs="Arial"/>
          <w:b/>
          <w:color w:val="000000"/>
          <w:sz w:val="24"/>
          <w:szCs w:val="24"/>
        </w:rPr>
        <w:t>Глава 1. Общие положения</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 xml:space="preserve">1. </w:t>
      </w:r>
      <w:proofErr w:type="gramStart"/>
      <w:r w:rsidRPr="00510DE8">
        <w:rPr>
          <w:rFonts w:ascii="Arial" w:hAnsi="Arial" w:cs="Arial"/>
          <w:color w:val="000000"/>
          <w:sz w:val="24"/>
          <w:szCs w:val="24"/>
        </w:rPr>
        <w:t>Настоящий Порядок определяет порядок разработки и утверждения административных регламентов предоставления муниципальных услуг (далее – административный регламент), а также проектов нормативных правовых актов, утверждающих изменения в ранее изданные административные регламенты (далее – проекты изменений в административные регламенты), а также проектов нормативных правовых актов, признающих административные регламенты утратившими силу (далее – проекты актов об отмене административных регламентов).</w:t>
      </w:r>
      <w:proofErr w:type="gramEnd"/>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2. Административным регламентом является нормативный правовой акт местной администрации муниципального образования «Хогот» (далее – местная администрация), устанавливающий сроки и последовательность административных процедур (действий) в процессе предоставления муниципальной услуги в соответствии с требованиями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Административный регламент также устанавливает порядок взаимодействия между структурными подразделениями местной администрац</w:t>
      </w:r>
      <w:proofErr w:type="gramStart"/>
      <w:r w:rsidRPr="00510DE8">
        <w:rPr>
          <w:rFonts w:ascii="Arial" w:hAnsi="Arial" w:cs="Arial"/>
          <w:color w:val="000000"/>
          <w:sz w:val="24"/>
          <w:szCs w:val="24"/>
        </w:rPr>
        <w:t>ии и ее</w:t>
      </w:r>
      <w:proofErr w:type="gramEnd"/>
      <w:r w:rsidRPr="00510DE8">
        <w:rPr>
          <w:rFonts w:ascii="Arial" w:hAnsi="Arial" w:cs="Arial"/>
          <w:color w:val="000000"/>
          <w:sz w:val="24"/>
          <w:szCs w:val="24"/>
        </w:rPr>
        <w:t xml:space="preserve"> должностными лицами, между местной администрацией и физическими или юридическими лицами, индивидуальными предпринимателями, их уполномоченными представителями (далее – заявители), органами государственной власти, иными органами местного самоуправления, учреждениями и организациями в процессе предоставления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3. В целях настоящего Порядка основные понятия используются в следующем значении: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1) административная процедура – логически обособленная последовательность действий должностных лиц местной администрации при предоставлении муниципальной услуги и услуг, которые являются необходимыми и обязательными для предоставления муниципальной услуги, имеющая конечный результат и выделяемая в рамках предоставления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2) избыточная административная процедура – последовательность действий, исключение которой из административного процесса не приводит к невыполнению или снижению качества предоставления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lastRenderedPageBreak/>
        <w:t>3) избыточное административное действие – административное действие, исключение которого из административной процедуры позволяет достичь результата административной процедуры;</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 xml:space="preserve">4) официальный сайт – сайт местной администрации в информационно-телекоммуникационной сети «Интернет», расположенный по адресу </w:t>
      </w:r>
      <w:r w:rsidR="002C3C07" w:rsidRPr="002C3C07">
        <w:rPr>
          <w:rFonts w:ascii="Arial" w:hAnsi="Arial" w:cs="Arial"/>
          <w:color w:val="000000"/>
          <w:sz w:val="24"/>
          <w:szCs w:val="24"/>
        </w:rPr>
        <w:t>https://xn--c1avbql.xn--p1ai/</w:t>
      </w:r>
      <w:proofErr w:type="spellStart"/>
      <w:r w:rsidR="002C3C07" w:rsidRPr="002C3C07">
        <w:rPr>
          <w:rFonts w:ascii="Arial" w:hAnsi="Arial" w:cs="Arial"/>
          <w:color w:val="000000"/>
          <w:sz w:val="24"/>
          <w:szCs w:val="24"/>
        </w:rPr>
        <w:t>index.php</w:t>
      </w:r>
      <w:proofErr w:type="spellEnd"/>
      <w:r w:rsidR="002C3C07">
        <w:rPr>
          <w:rFonts w:ascii="Arial" w:hAnsi="Arial" w:cs="Arial"/>
          <w:color w:val="000000"/>
          <w:sz w:val="24"/>
          <w:szCs w:val="24"/>
        </w:rPr>
        <w:t>.</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4. Порядок предоставления муниципальной услуги не может определяться более чем одним административным регламентом.</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 xml:space="preserve">5. </w:t>
      </w:r>
      <w:proofErr w:type="gramStart"/>
      <w:r w:rsidRPr="00510DE8">
        <w:rPr>
          <w:rFonts w:ascii="Arial" w:hAnsi="Arial" w:cs="Arial"/>
          <w:color w:val="000000"/>
          <w:sz w:val="24"/>
          <w:szCs w:val="24"/>
        </w:rPr>
        <w:t xml:space="preserve">Административный регламент разрабатывается местной администрацией в соответствии с федеральными законами, нормативными правовыми актами Президента Российской Федерации и Правительства Российской Федерации, законами Иркутской области, иными нормативными правовыми актами Иркутской области, муниципальными правовыми актами муниципального образования </w:t>
      </w:r>
      <w:r w:rsidRPr="00510DE8">
        <w:rPr>
          <w:rFonts w:ascii="Arial" w:eastAsia="Times New Roman" w:hAnsi="Arial" w:cs="Arial"/>
          <w:color w:val="000000"/>
          <w:sz w:val="24"/>
          <w:szCs w:val="24"/>
        </w:rPr>
        <w:t>муниципального образования «Хогот»</w:t>
      </w:r>
      <w:r>
        <w:rPr>
          <w:rFonts w:ascii="Arial" w:eastAsia="Times New Roman" w:hAnsi="Arial" w:cs="Arial"/>
          <w:color w:val="000000"/>
          <w:sz w:val="24"/>
          <w:szCs w:val="24"/>
        </w:rPr>
        <w:t xml:space="preserve">, </w:t>
      </w:r>
      <w:r w:rsidRPr="00510DE8">
        <w:rPr>
          <w:rFonts w:ascii="Arial" w:hAnsi="Arial" w:cs="Arial"/>
          <w:color w:val="000000"/>
          <w:sz w:val="24"/>
          <w:szCs w:val="24"/>
        </w:rPr>
        <w:t>устанавливающими критерии, сроки и последовательность административных процедур (действий) и (или) принятия решений, а также иные требования к порядку предоставления муниципальных услуг.</w:t>
      </w:r>
      <w:proofErr w:type="gramEnd"/>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6. При разработке административных регламентов предусматривается оптимизация (повышение качества) предоставления муниципальных услуг, в том числе:</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1) упорядочение административных процедур (действий);</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2) устранение избыточных административных процедур (действий);</w:t>
      </w:r>
    </w:p>
    <w:p w:rsidR="00510DE8" w:rsidRPr="00510DE8" w:rsidRDefault="00510DE8" w:rsidP="009E02FC">
      <w:pPr>
        <w:spacing w:after="0"/>
        <w:ind w:firstLine="709"/>
        <w:jc w:val="both"/>
        <w:rPr>
          <w:rFonts w:ascii="Arial" w:hAnsi="Arial" w:cs="Arial"/>
          <w:color w:val="000000"/>
          <w:sz w:val="24"/>
          <w:szCs w:val="24"/>
        </w:rPr>
      </w:pPr>
      <w:proofErr w:type="gramStart"/>
      <w:r w:rsidRPr="00510DE8">
        <w:rPr>
          <w:rFonts w:ascii="Arial" w:hAnsi="Arial" w:cs="Arial"/>
          <w:color w:val="000000"/>
          <w:sz w:val="24"/>
          <w:szCs w:val="24"/>
        </w:rPr>
        <w:t>3) сокращение количества документов, представляемых заявителями для предоставления муниципальной услуги, применение новых форм документов, позволяющих устранить необходимость неоднократного предоставления идентичной информации, снижение количества взаимодействий заявителей с должностными лицами местной администрации, в том числе за счет выполнения отдельных административных процедур (действий) на базе многофункциональных центров предоставления государственных и муниципальных услуг (далее – МФЦ) и реализации принципа «одного окна», использование межведомственных согласований при</w:t>
      </w:r>
      <w:proofErr w:type="gramEnd"/>
      <w:r w:rsidRPr="00510DE8">
        <w:rPr>
          <w:rFonts w:ascii="Arial" w:hAnsi="Arial" w:cs="Arial"/>
          <w:color w:val="000000"/>
          <w:sz w:val="24"/>
          <w:szCs w:val="24"/>
        </w:rPr>
        <w:t xml:space="preserve"> </w:t>
      </w:r>
      <w:proofErr w:type="gramStart"/>
      <w:r w:rsidRPr="00510DE8">
        <w:rPr>
          <w:rFonts w:ascii="Arial" w:hAnsi="Arial" w:cs="Arial"/>
          <w:color w:val="000000"/>
          <w:sz w:val="24"/>
          <w:szCs w:val="24"/>
        </w:rPr>
        <w:t>предоставлении</w:t>
      </w:r>
      <w:proofErr w:type="gramEnd"/>
      <w:r w:rsidRPr="00510DE8">
        <w:rPr>
          <w:rFonts w:ascii="Arial" w:hAnsi="Arial" w:cs="Arial"/>
          <w:color w:val="000000"/>
          <w:sz w:val="24"/>
          <w:szCs w:val="24"/>
        </w:rPr>
        <w:t xml:space="preserve"> муниципальной услуги без участия заявителя, в том числе с использованием информационно-коммуникационных технологий;</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4) сокращение срока предоставления муниципальной услуги, а также срока выполнения отдельных административных процедур (действий) в рамках предоставления муниципальной услуги. В административном регламенте могут быть установлены сокращенные сроки предоставления муниципальной услуги, а также сроки выполнения административных процедур (действий) в рамках предоставления муниципальной услуги по отношению к соответствующим срокам, установленным законодательством Российской Федерации;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5) ответственность должностных лиц местной администрации работников МФЦ, работников организаций, предусмотренных частью 11 статьи 16 Федерального закона № 210-ФЗ (в случае наличия возможности предоставления государственной услуги в МФЦ) за несоблюдение ими требований административных регламентов при выполнении административных процедур (действий);</w:t>
      </w:r>
    </w:p>
    <w:p w:rsid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6) предоставление муниципальной услуги в электронной форме.</w:t>
      </w:r>
    </w:p>
    <w:p w:rsidR="00510DE8" w:rsidRPr="002C3C07" w:rsidRDefault="00510DE8" w:rsidP="002C3C07">
      <w:pPr>
        <w:spacing w:after="0"/>
        <w:jc w:val="center"/>
        <w:rPr>
          <w:rFonts w:ascii="Arial" w:hAnsi="Arial" w:cs="Arial"/>
          <w:b/>
          <w:color w:val="000000"/>
          <w:sz w:val="24"/>
          <w:szCs w:val="24"/>
        </w:rPr>
      </w:pPr>
      <w:r w:rsidRPr="002C3C07">
        <w:rPr>
          <w:rFonts w:ascii="Arial" w:hAnsi="Arial" w:cs="Arial"/>
          <w:b/>
          <w:color w:val="000000"/>
          <w:sz w:val="24"/>
          <w:szCs w:val="24"/>
        </w:rPr>
        <w:lastRenderedPageBreak/>
        <w:t>Глава 2. Требования к административным регламентам</w:t>
      </w:r>
    </w:p>
    <w:p w:rsidR="00510DE8" w:rsidRPr="002C3C07" w:rsidRDefault="00510DE8" w:rsidP="002C3C07">
      <w:pPr>
        <w:jc w:val="center"/>
        <w:rPr>
          <w:rFonts w:ascii="Arial" w:hAnsi="Arial" w:cs="Arial"/>
          <w:b/>
          <w:color w:val="000000"/>
          <w:sz w:val="24"/>
          <w:szCs w:val="24"/>
        </w:rPr>
      </w:pPr>
      <w:r w:rsidRPr="002C3C07">
        <w:rPr>
          <w:rFonts w:ascii="Arial" w:hAnsi="Arial" w:cs="Arial"/>
          <w:b/>
          <w:color w:val="000000"/>
          <w:sz w:val="24"/>
          <w:szCs w:val="24"/>
        </w:rPr>
        <w:t>предоставления муниципальных услуг</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7. Наименование административного регламента определяется местной администрацией с учетом формулировки, соответствующей редакции положения нормативного правового акта, которым предусмотрена муниципальная услуга.</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8. В административный регламент включаются следующие разделы:</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1) общие положения;</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2) стандарт предоставления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4) формы контроля за исполнением административного регламента;</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5) досудебный (внесудебный) порядок обжалования решений и действий (бездействия) местной администрации, работников МФЦ, работников организаций, предусмотренных частью 11 статьи 16 Федерального закона № 210-ФЗ (в случае наличия возможности предоставления государственной услуги в МФЦ), а также их должностных лиц, муниципальных служащих, работников.</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9. Раздел, касающийся общих положений, состоит из следующих глав:</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1) предмет регулирования административного регламента;</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2) круг заявителей;</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3) 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местной администрацией, а также результата, за предоставлением которого обратился заявитель.</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 xml:space="preserve">10. </w:t>
      </w:r>
      <w:proofErr w:type="gramStart"/>
      <w:r w:rsidRPr="00510DE8">
        <w:rPr>
          <w:rFonts w:ascii="Arial" w:hAnsi="Arial" w:cs="Arial"/>
          <w:color w:val="000000"/>
          <w:sz w:val="24"/>
          <w:szCs w:val="24"/>
        </w:rPr>
        <w:t>В главе, предусмотренной подпунктом 2 пункта 9 настоящего Порядка, указывается информация о том, что в случае обращения заявителя с комплексным запросом в МФЦ для обеспечения получения заявителем муниципальных услуг, указанных в комплексном запросе, действует в интересах заявителя без доверенности и направляет в местную администрацию и (или) органы, предоставляющие государственные услуги, запросы, подписанные уполномоченным работником МФЦ и скрепленные печатью МФЦ, а</w:t>
      </w:r>
      <w:proofErr w:type="gramEnd"/>
      <w:r w:rsidRPr="00510DE8">
        <w:rPr>
          <w:rFonts w:ascii="Arial" w:hAnsi="Arial" w:cs="Arial"/>
          <w:color w:val="000000"/>
          <w:sz w:val="24"/>
          <w:szCs w:val="24"/>
        </w:rPr>
        <w:t xml:space="preserve"> также сведения, документы и (или) информацию, необходимые для предоставления указанных в комплексном </w:t>
      </w:r>
      <w:proofErr w:type="gramStart"/>
      <w:r w:rsidRPr="00510DE8">
        <w:rPr>
          <w:rFonts w:ascii="Arial" w:hAnsi="Arial" w:cs="Arial"/>
          <w:color w:val="000000"/>
          <w:sz w:val="24"/>
          <w:szCs w:val="24"/>
        </w:rPr>
        <w:t>запросе</w:t>
      </w:r>
      <w:proofErr w:type="gramEnd"/>
      <w:r w:rsidRPr="00510DE8">
        <w:rPr>
          <w:rFonts w:ascii="Arial" w:hAnsi="Arial" w:cs="Arial"/>
          <w:color w:val="000000"/>
          <w:sz w:val="24"/>
          <w:szCs w:val="24"/>
        </w:rPr>
        <w:t xml:space="preserve"> муниципальных услуг, с приложением заверенной МФЦ копии комплексного запроса, без составления и подписания таких запросов заявителем.</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Информация, предусмотренная настоящим пунктом, указывается в административном регламенте в случае, если соответствующая муниципальная услуга не включена в перечень, предусмотренный пунктом 2 части 13 статьи 151 Федерального закона № 210-ФЗ.</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11. Стандарт предоставления муниципальной услуги должен содержать следующие подразделы:</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1) наименование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lastRenderedPageBreak/>
        <w:t>2) наименование органа, предоставляющего муниципальную услугу. Если в предоставлении муниципальной услуги участвуют также федеральные органы исполнительной власти и (или) их территориальные органы, органы исполнительной власти Иркутской области, иные органы местного самоуправления, а также организации, то указываются все органы и организации, обращение в которые необходимо для предоставления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3) результат предоставления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4) срок предоставления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5) правовые основания для предоставления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6) исчерпывающий перечень документов, необходимых в соответствии с нормативными правовыми актами для предоставления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9) исчерпывающий перечень оснований для отказа в приеме документов, необходимых для предоставления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 xml:space="preserve">10) исчерпывающий перечень оснований для приостановления или отказа в предоставлении муниципальной услуги. В </w:t>
      </w:r>
      <w:proofErr w:type="gramStart"/>
      <w:r w:rsidRPr="00510DE8">
        <w:rPr>
          <w:rFonts w:ascii="Arial" w:hAnsi="Arial" w:cs="Arial"/>
          <w:color w:val="000000"/>
          <w:sz w:val="24"/>
          <w:szCs w:val="24"/>
        </w:rPr>
        <w:t>случае</w:t>
      </w:r>
      <w:proofErr w:type="gramEnd"/>
      <w:r w:rsidRPr="00510DE8">
        <w:rPr>
          <w:rFonts w:ascii="Arial" w:hAnsi="Arial" w:cs="Arial"/>
          <w:color w:val="000000"/>
          <w:sz w:val="24"/>
          <w:szCs w:val="24"/>
        </w:rPr>
        <w:t xml:space="preserve"> отсутствия таких оснований следует прямо указать на это в тексте административного регламента;</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12) размер платы, взимаемой с заявителя при предоставлении муниципальной услуги, и способы ее взимания;</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14)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15) срок регистрации заявления о предоставлении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16) требования к помещениям, в которых предоставляется муниципальная услуга;</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17) показатели доступности и качества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18) 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12. Подраздел «Наименование органа, предоставляющего муниципальную услугу» должен включать следующие положения:</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полное наименование органа, предоставляющего муниципальную услугу;</w:t>
      </w:r>
    </w:p>
    <w:p w:rsidR="00510DE8" w:rsidRPr="00510DE8" w:rsidRDefault="00510DE8" w:rsidP="009E02FC">
      <w:pPr>
        <w:spacing w:after="0"/>
        <w:ind w:firstLine="709"/>
        <w:jc w:val="both"/>
        <w:rPr>
          <w:rFonts w:ascii="Arial" w:hAnsi="Arial" w:cs="Arial"/>
          <w:color w:val="000000"/>
          <w:sz w:val="24"/>
          <w:szCs w:val="24"/>
        </w:rPr>
      </w:pPr>
      <w:proofErr w:type="gramStart"/>
      <w:r w:rsidRPr="00510DE8">
        <w:rPr>
          <w:rFonts w:ascii="Arial" w:hAnsi="Arial" w:cs="Arial"/>
          <w:color w:val="000000"/>
          <w:sz w:val="24"/>
          <w:szCs w:val="24"/>
        </w:rPr>
        <w:t>возможность (невозможность) принятия МФЦ решения об отказе в приеме заявления о предоставлении муниципальной услуги и документов и (или) информации, необходимых для предоставления муниципальной услуги (в случае, если заявление о предоставлении муниципальной услуги может быть подан в МФЦ.</w:t>
      </w:r>
      <w:proofErr w:type="gramEnd"/>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13. Подраздел «Результат предоставления муниципальной услуги» должен включать следующие положения:</w:t>
      </w:r>
    </w:p>
    <w:p w:rsidR="00510DE8" w:rsidRPr="00510DE8" w:rsidRDefault="002C3C07" w:rsidP="009E02FC">
      <w:pPr>
        <w:spacing w:after="0"/>
        <w:ind w:firstLine="709"/>
        <w:jc w:val="both"/>
        <w:rPr>
          <w:rFonts w:ascii="Arial" w:hAnsi="Arial" w:cs="Arial"/>
          <w:color w:val="000000"/>
          <w:sz w:val="24"/>
          <w:szCs w:val="24"/>
        </w:rPr>
      </w:pPr>
      <w:r>
        <w:rPr>
          <w:rFonts w:ascii="Arial" w:hAnsi="Arial" w:cs="Arial"/>
          <w:color w:val="000000"/>
          <w:sz w:val="24"/>
          <w:szCs w:val="24"/>
        </w:rPr>
        <w:t xml:space="preserve">- </w:t>
      </w:r>
      <w:r w:rsidR="00510DE8" w:rsidRPr="00510DE8">
        <w:rPr>
          <w:rFonts w:ascii="Arial" w:hAnsi="Arial" w:cs="Arial"/>
          <w:color w:val="000000"/>
          <w:sz w:val="24"/>
          <w:szCs w:val="24"/>
        </w:rPr>
        <w:t>наименование результата (результатов) предоставления муниципальной услуги;</w:t>
      </w:r>
    </w:p>
    <w:p w:rsidR="00510DE8" w:rsidRPr="00510DE8" w:rsidRDefault="002C3C07" w:rsidP="009E02FC">
      <w:pPr>
        <w:spacing w:after="0"/>
        <w:ind w:firstLine="709"/>
        <w:jc w:val="both"/>
        <w:rPr>
          <w:rFonts w:ascii="Arial" w:hAnsi="Arial" w:cs="Arial"/>
          <w:color w:val="000000"/>
          <w:sz w:val="24"/>
          <w:szCs w:val="24"/>
        </w:rPr>
      </w:pPr>
      <w:r>
        <w:rPr>
          <w:rFonts w:ascii="Arial" w:hAnsi="Arial" w:cs="Arial"/>
          <w:color w:val="000000"/>
          <w:sz w:val="24"/>
          <w:szCs w:val="24"/>
        </w:rPr>
        <w:t xml:space="preserve">- </w:t>
      </w:r>
      <w:r w:rsidR="00510DE8" w:rsidRPr="00510DE8">
        <w:rPr>
          <w:rFonts w:ascii="Arial" w:hAnsi="Arial" w:cs="Arial"/>
          <w:color w:val="000000"/>
          <w:sz w:val="24"/>
          <w:szCs w:val="24"/>
        </w:rPr>
        <w:t>наименование и состав реквизитов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rsidR="00510DE8" w:rsidRPr="00510DE8" w:rsidRDefault="002C3C07" w:rsidP="009E02FC">
      <w:pPr>
        <w:spacing w:after="0"/>
        <w:ind w:firstLine="709"/>
        <w:jc w:val="both"/>
        <w:rPr>
          <w:rFonts w:ascii="Arial" w:hAnsi="Arial" w:cs="Arial"/>
          <w:color w:val="000000"/>
          <w:sz w:val="24"/>
          <w:szCs w:val="24"/>
        </w:rPr>
      </w:pPr>
      <w:r>
        <w:rPr>
          <w:rFonts w:ascii="Arial" w:hAnsi="Arial" w:cs="Arial"/>
          <w:color w:val="000000"/>
          <w:sz w:val="24"/>
          <w:szCs w:val="24"/>
        </w:rPr>
        <w:t xml:space="preserve">- </w:t>
      </w:r>
      <w:r w:rsidR="00510DE8" w:rsidRPr="00510DE8">
        <w:rPr>
          <w:rFonts w:ascii="Arial" w:hAnsi="Arial" w:cs="Arial"/>
          <w:color w:val="000000"/>
          <w:sz w:val="24"/>
          <w:szCs w:val="24"/>
        </w:rPr>
        <w:t>наименование документа (информационного ресурса), в котором фиксируется факт получения заявителем результата предоставления муниципальной услуги (журнал, реестр и т.п.);</w:t>
      </w:r>
    </w:p>
    <w:p w:rsidR="00510DE8" w:rsidRPr="00510DE8" w:rsidRDefault="002C3C07" w:rsidP="009E02FC">
      <w:pPr>
        <w:spacing w:after="0"/>
        <w:ind w:firstLine="709"/>
        <w:jc w:val="both"/>
        <w:rPr>
          <w:rFonts w:ascii="Arial" w:hAnsi="Arial" w:cs="Arial"/>
          <w:color w:val="000000"/>
          <w:sz w:val="24"/>
          <w:szCs w:val="24"/>
        </w:rPr>
      </w:pPr>
      <w:r>
        <w:rPr>
          <w:rFonts w:ascii="Arial" w:hAnsi="Arial" w:cs="Arial"/>
          <w:color w:val="000000"/>
          <w:sz w:val="24"/>
          <w:szCs w:val="24"/>
        </w:rPr>
        <w:lastRenderedPageBreak/>
        <w:t xml:space="preserve">- </w:t>
      </w:r>
      <w:r w:rsidR="00510DE8" w:rsidRPr="00510DE8">
        <w:rPr>
          <w:rFonts w:ascii="Arial" w:hAnsi="Arial" w:cs="Arial"/>
          <w:color w:val="000000"/>
          <w:sz w:val="24"/>
          <w:szCs w:val="24"/>
        </w:rPr>
        <w:t>способ получения результата предоставления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14. Положения, указанные в пункте 13 настоящего Порядка, приводятся для каждого варианта предоставления муниципальной услуги в содержащих описание таких вариантов подразделах административного регламента.</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15. Подраздел «Срок предоставления муниципальной услуги» должен включать сведения о максимальном сроке предоставления муниципальной услуги, который исчисляется со дня регистрации заявления о предоставлении муниципальной услуги и документов и (или) информации, необходимых для предоставления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1) в местной администрации, в том числе в случае, если заявление о предоставлении муниципальной услуги и документы и (или) информация, необходимые для предоставления муниципальной услуги, поданы заявителем посредством почтового отправления;</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2) в федеральной государственной информационной системе «Единый портал государственных и муниципальных услуг» в сети «Интернет» по адресу http://gosuslugi.ru (далее – Единый портал), на официальном сайте местной администрации;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3) в МФЦ в случае, если заявление о предоставлении муниципальной услуги и документы и (или) информация, необходимые для предоставления муниципальной услуги, поданы заявителем в МФЦ.</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Максимальный срок предоставления муниципальной услуги для каждого варианта предоставления услуги приводится в содержащих описания таких вариантов подразделах административного регламента.</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16. Подраздел «Правовые основания для предоставления муниципальной услуги» должен включать сведения о размещении на официальном сайте местной администрации, а также на Едином портале перечня нормативных правовых актов, регулирующих предоставление муниципальной услуги, информации о порядке досудебного (внесудебного) обжалования решений и действий (бездействия) местной администрации, а также ее должностных лиц, муниципальных служащих, работников.</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 xml:space="preserve">17. </w:t>
      </w:r>
      <w:proofErr w:type="gramStart"/>
      <w:r w:rsidRPr="00510DE8">
        <w:rPr>
          <w:rFonts w:ascii="Arial" w:hAnsi="Arial" w:cs="Arial"/>
          <w:color w:val="000000"/>
          <w:sz w:val="24"/>
          <w:szCs w:val="24"/>
        </w:rPr>
        <w:t>Подраздел «Исчерпывающий перечень документов, необходимых для предоставления муниципальной услуги» должен включать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w:t>
      </w:r>
      <w:proofErr w:type="gramEnd"/>
      <w:r w:rsidRPr="00510DE8">
        <w:rPr>
          <w:rFonts w:ascii="Arial" w:hAnsi="Arial" w:cs="Arial"/>
          <w:color w:val="000000"/>
          <w:sz w:val="24"/>
          <w:szCs w:val="24"/>
        </w:rPr>
        <w:t xml:space="preserve"> следующие положения:</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Состав и способы подачи заявления о предоставлении муниципальной услуги, который должен содержать:</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полное наименование органа, предоставляющего муниципальную услугу;</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сведения, позволяющие идентифицировать заявителя, содержащиеся в документах, предусмотренных законодательством Российской Федерации;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lastRenderedPageBreak/>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дополнительные сведения, необходимые для предоставления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перечень прилагаемых к заявлению о предоставлении муниципальной услуги документов и (или) информации;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наименование документов (категорий документов), необходимых для предоставления муниципальной услуги в соответствии с нормативными правовыми актами и обязательных для представления заявителями, а также требования к представлению указанных документов (категорий документов);</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наименование документов (категорий документов),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а также требования к представлению указанных документов (категорий документов).</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 xml:space="preserve">18. </w:t>
      </w:r>
      <w:proofErr w:type="gramStart"/>
      <w:r w:rsidRPr="00510DE8">
        <w:rPr>
          <w:rFonts w:ascii="Arial" w:hAnsi="Arial" w:cs="Arial"/>
          <w:color w:val="000000"/>
          <w:sz w:val="24"/>
          <w:szCs w:val="24"/>
        </w:rPr>
        <w:t>Формы заявления о предоставлении муниципальной услуги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актами Президента Российской Федерации или Правительства Российской Федерации и (или) правовыми актами Иркутской области, а также случаев, когда законодательством Российской Федерации и (или) законодательством Иркутской области предусмотрена свободная</w:t>
      </w:r>
      <w:proofErr w:type="gramEnd"/>
      <w:r w:rsidRPr="00510DE8">
        <w:rPr>
          <w:rFonts w:ascii="Arial" w:hAnsi="Arial" w:cs="Arial"/>
          <w:color w:val="000000"/>
          <w:sz w:val="24"/>
          <w:szCs w:val="24"/>
        </w:rPr>
        <w:t xml:space="preserve"> форма подачи этих документов).</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 xml:space="preserve">19. Исчерпывающий перечень документов, указанных </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в абзацах восьмом и девятом пункта 17 настоящего Порядка, приводится для каждого варианта предоставления муниципальной услуги в содержащих описания таких вариантов подразделах административного регламента.</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20. Подраздел «Исчерпывающий перечень оснований для отказа в приеме документов, необходимых для предоставления муниципальной услуги» должен включать информацию об исчерпывающем перечне таких оснований.</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Исчерпывающий перечень для каждого варианта предоставления муниципальной услуги приводится в содержащих описания таких вариантов подразделах административного регламента. В случае отсутствия таких оснований следует прямо указать в тексте административного регламента на их отсутствие.</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21. Подраздел «Исчерпывающий перечень оснований для приостановления предоставления муниципальной услуги или отказа в предоставлении муниципальной услуги» должен включать следующие положения:</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исчерпывающий перечень оснований для приостановления предоставления муниципальной услуги в случае, если возможность приостановления муниципальной услуги предусмотрена законодательством Российской Федерации;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исчерпывающий перечень оснований для отказа в предоставлении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Для каждого основания, включенного в перечни, указанные</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lastRenderedPageBreak/>
        <w:t>в абзацах втором и третьем настоящего пункта, предусматриваются соответственно критерии принятия решения о предоставлении (об отказе в предоставлении) муниципальной услуги и критерии принятия решения о приостановлении предоставления муниципальной услуги, включаемые в состав описания соответствующих административных процедур.</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 xml:space="preserve">Исчерпывающий перечень оснований, предусмотренных </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абзацами вторым и третьим настоящего пункта, приводится для каждого варианта предоставления муниципальной услуги в содержащих описания таких вариантов подразделах административного регламента. В случае отсутствия таких оснований следует прямо указать в тексте административного регламента на их отсутствие.</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22. В подраздел «Размер платы, взимаемой с заявителя при предоставлении муниципальной услуги, и способы ее взимания» включаются следующие положения:</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сведения о размещении на Едином портале информации о размере государственной пошлины или иной платы, взимаемой за предоставление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порядок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Иркутской области, муниципальными нормативными правовыми актами.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 xml:space="preserve">23. </w:t>
      </w:r>
      <w:proofErr w:type="gramStart"/>
      <w:r w:rsidRPr="00510DE8">
        <w:rPr>
          <w:rFonts w:ascii="Arial" w:hAnsi="Arial" w:cs="Arial"/>
          <w:color w:val="000000"/>
          <w:sz w:val="24"/>
          <w:szCs w:val="24"/>
        </w:rPr>
        <w:t>В подраздел «Требования к помещениям, в которых предоставляется муниципальная услуга» включаются требования, которым должны соответствовать такие помещения, в том числе зал ожидания, места заполнения заявления о предоставлении муниципальной услуги, информационные стенды с образцами их заполнения и перечнем документов и (или) информации, необходимые для предоставления каждой муниципальной услуги, а также требования к обеспечению доступности для инвалидов указанных объектов в соответствии с</w:t>
      </w:r>
      <w:proofErr w:type="gramEnd"/>
      <w:r w:rsidRPr="00510DE8">
        <w:rPr>
          <w:rFonts w:ascii="Arial" w:hAnsi="Arial" w:cs="Arial"/>
          <w:color w:val="000000"/>
          <w:sz w:val="24"/>
          <w:szCs w:val="24"/>
        </w:rPr>
        <w:t xml:space="preserve"> законодательством Российской Федерации о социальной защите инвалидов.</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 xml:space="preserve">24. </w:t>
      </w:r>
      <w:proofErr w:type="gramStart"/>
      <w:r w:rsidRPr="00510DE8">
        <w:rPr>
          <w:rFonts w:ascii="Arial" w:hAnsi="Arial" w:cs="Arial"/>
          <w:color w:val="000000"/>
          <w:sz w:val="24"/>
          <w:szCs w:val="24"/>
        </w:rPr>
        <w:t>В подраздел «Показатели качества и доступности муниципальной услуги» включается перечень показателей качества и доступности муниципальной услуги, в том числе доступность электронных форм документов, необходимых для предоставления услуги, возможность подачи заявления о предоставлении муниципальной услуги и документов в электронной форме, своевременное предоставление муниципальной услуги (отсутствие нарушений сроков предоставления муниципальной услуги), предоставление муниципальной услуги в соответствии с вариантом предоставления муниципальной услуги, доступность</w:t>
      </w:r>
      <w:proofErr w:type="gramEnd"/>
      <w:r w:rsidRPr="00510DE8">
        <w:rPr>
          <w:rFonts w:ascii="Arial" w:hAnsi="Arial" w:cs="Arial"/>
          <w:color w:val="000000"/>
          <w:sz w:val="24"/>
          <w:szCs w:val="24"/>
        </w:rPr>
        <w:t xml:space="preserve"> </w:t>
      </w:r>
      <w:proofErr w:type="gramStart"/>
      <w:r w:rsidRPr="00510DE8">
        <w:rPr>
          <w:rFonts w:ascii="Arial" w:hAnsi="Arial" w:cs="Arial"/>
          <w:color w:val="000000"/>
          <w:sz w:val="24"/>
          <w:szCs w:val="24"/>
        </w:rPr>
        <w:t>инструментов совершения в электронном виде платежей, необходимых для получения муниципальной услуги, удобство информирования заявителя о ходе предоставления муниципальной услуги, а также получения результата предоставления услуги.</w:t>
      </w:r>
      <w:proofErr w:type="gramEnd"/>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25. В подраздел «Иные требования к предоставлению муниципальной услуги» включаются следующие положения:</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lastRenderedPageBreak/>
        <w:t>перечень услуг, которые являются необходимыми и обязательными для предоставления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размер платы за предоставление  указанных в подпункте «а» настоящего пункта услуг в случаях, когда размер платы установлен законодательством Российской Федерации;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перечень информационных систем, используемых для предоставления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26. Раздел «Состав, последовательность и сроки выполнения административных процедур» определяет требования к порядку выполнения административных процедур (действий),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МФЦ и должен содержать следующие подразделы:</w:t>
      </w:r>
    </w:p>
    <w:p w:rsidR="00510DE8" w:rsidRPr="00510DE8" w:rsidRDefault="00510DE8" w:rsidP="009E02FC">
      <w:pPr>
        <w:spacing w:after="0"/>
        <w:ind w:firstLine="709"/>
        <w:jc w:val="both"/>
        <w:rPr>
          <w:rFonts w:ascii="Arial" w:hAnsi="Arial" w:cs="Arial"/>
          <w:color w:val="000000"/>
          <w:sz w:val="24"/>
          <w:szCs w:val="24"/>
        </w:rPr>
      </w:pPr>
      <w:proofErr w:type="gramStart"/>
      <w:r w:rsidRPr="00510DE8">
        <w:rPr>
          <w:rFonts w:ascii="Arial" w:hAnsi="Arial" w:cs="Arial"/>
          <w:color w:val="000000"/>
          <w:sz w:val="24"/>
          <w:szCs w:val="24"/>
        </w:rPr>
        <w:t>1) перечень вариантов предоставления муниципальной услуги,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заявления о предоставлении муниципальной услуги</w:t>
      </w:r>
      <w:proofErr w:type="gramEnd"/>
      <w:r w:rsidRPr="00510DE8">
        <w:rPr>
          <w:rFonts w:ascii="Arial" w:hAnsi="Arial" w:cs="Arial"/>
          <w:color w:val="000000"/>
          <w:sz w:val="24"/>
          <w:szCs w:val="24"/>
        </w:rPr>
        <w:t xml:space="preserve"> без рассмотрения (при необходимости);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2) описание административной процедуры профилирования заявителя;</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3) подразделы, содержащие описание вариантов предоставления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27. 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В приложении к административному регламенту приводится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28. Подразделы, содержащие описание вариантов предоставления муниципальной услуги, формируются по количеству вариантов предоставления услуги, предусмотренных подпунктом 1 пункта 26 настоящего Порядка, и должны содержать результат предоставления муниципальной услуги, перечень и описание административных процедур предоставления муниципальной услуги, а также максимальный срок предоставления муниципальной услуги в соответствии с вариантом предоставления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29. В описание административной процедуры приема заявления о предоставлении муниципальной услуги и документов и (или) информации, необходимых для предоставления муниципальной услуги, включаются следующие положения:</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 xml:space="preserve">1) состав заявления о предоставлении муниципальной услуги и перечень документов и (или) информации, необходимых для предоставления муниципальной услуги в соответствии с вариантом предоставления </w:t>
      </w:r>
      <w:r w:rsidRPr="00510DE8">
        <w:rPr>
          <w:rFonts w:ascii="Arial" w:hAnsi="Arial" w:cs="Arial"/>
          <w:color w:val="000000"/>
          <w:sz w:val="24"/>
          <w:szCs w:val="24"/>
        </w:rPr>
        <w:lastRenderedPageBreak/>
        <w:t>муниципальной услуги, а также способы подачи таких заявления о предоставлении муниципальной услуги и (или) информации;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2) способы установления личности заявителя (представителя заявителя) для каждого способа подачи заявления о предоставлении муниципальной услуги и документов и (или) информации, необходимых для предоставления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3) наличие (отсутствие) возможности подачи заявления о предоставлении муниципальной услуги представителем заявителя;</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4) основания для принятия решения об отказе в приеме заявления о предоставлении муниципальной услуги и документов и (или) информации, а в случае отсутствия таких оснований – указание на их отсутствие;</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5) возможность (невозможность) приема местной администрацией, или МФЦ заявления о предоставлении муниципальной услуги и документов и (или) информации, необходимых для предоставления муниципальной услуги, по выбору заявителя независимо от его места жительства или пребывания (для физических лиц, включая индивидуальных предпринимателей) либо места нахождения (для юридических лиц);</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6) срок регистрации заявления о предоставлении муниципальной услуги и документов и (или) информации, необходимых для предоставления муниципальной услуги, в местной администрации или в МФЦ.</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30. В описание административной процедуры межведомственного информационного взаимодействия включается перечень информационных запросов, необходимых для предоставления муниципальной услуги, который должен содержать:</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1) наименование органов государственной власти, органов местного самоуправления и организаций, участвующих в предоставлении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2) направляемые в запросе сведения;</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3) запрашиваемые в запросе сведения с указанием цели их использования;</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4) основания для информационного запроса, срок его направления;</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5) срок, в течение которого результат запроса должен поступить в местную администрацию.</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31. В описание административной процедуры приостановления предоставления муниципальной услуги включаются следующие положения:</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1)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2) состав и содержание осуществляемых при приостановлении предоставления муниципальной услуги административных действий;</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3) перечень оснований для возобновления предоставления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32. В описание административной процедуры принятия решения о предоставлении (об отказе в предоставлении) муниципальной услуги включаются следующие положения:</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1) критерии принятия решения о предоставлении (об отказе в предоставлении)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lastRenderedPageBreak/>
        <w:t>2) срок принятия решения о предоставлении (об отказе в предоставлении) муниципальной услуги, исчисляемый с даты получения, местной администрацией, всех сведений, необходимых для принятия решения.</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33. В описание административной процедуры предоставления результата муниципальной услуги включаются следующие положения:</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1) способы предоставления результата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2) срок предоставления заявителю результата муниципальной услуги, исчисляемый со дня принятия решения о предоставлении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3) возможность (невозможность) предоставления местной администрацией или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34. В описание административной процедуры получения дополнительных сведений от заявителя включаются следующие положения:</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1) основания для получения от заявителя дополнительных документов и (или) информации в процессе предоставления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2) срок, необходимый для получения таких документов и (или) информации;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3) указание на необходимость (отсутствие необходимости) для приостановления предоставления муниципальной услуги при необходимости получения от заявителя дополнительных сведений;</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4) перечень федеральных органов исполнительной власти и (или) их территориальных органов, органов исполнительной власти Иркутской области, иных органов местного самоуправления, а также организаций, участвующих в административной процедуре, в случае, если они известны (при необходимости).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35. Раздел «Формы контроля за исполнением административного регламента» состоит из следующих подразделов:</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3) ответственность должностных лиц местной администрации за решения и действия (бездействие), принимаемые (осуществляемые) ими в ходе предоставления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 xml:space="preserve">36. Раздел «Досудебный (внесудебный) порядок обжалования решений и действий (бездействия) местной администрации, МФЦ, организаций, указанных в части 11 статьи 16 Федерального закона № 210-ФЗ, а также их должностных лиц, муниципальных служащих, работников» должен содержать способы </w:t>
      </w:r>
      <w:r w:rsidRPr="00510DE8">
        <w:rPr>
          <w:rFonts w:ascii="Arial" w:hAnsi="Arial" w:cs="Arial"/>
          <w:color w:val="000000"/>
          <w:sz w:val="24"/>
          <w:szCs w:val="24"/>
        </w:rPr>
        <w:lastRenderedPageBreak/>
        <w:t>информирования заявителей о порядке досудебного (внесудебного) обжалования, а также формы и способы их подачи.</w:t>
      </w:r>
    </w:p>
    <w:p w:rsidR="009E02FC" w:rsidRPr="00510DE8" w:rsidRDefault="009E02FC" w:rsidP="009E02FC">
      <w:pPr>
        <w:spacing w:after="0"/>
        <w:jc w:val="both"/>
        <w:rPr>
          <w:rFonts w:ascii="Arial" w:hAnsi="Arial" w:cs="Arial"/>
          <w:color w:val="000000"/>
          <w:sz w:val="24"/>
          <w:szCs w:val="24"/>
        </w:rPr>
      </w:pPr>
    </w:p>
    <w:p w:rsidR="00510DE8" w:rsidRPr="002C3C07" w:rsidRDefault="00510DE8" w:rsidP="002C3C07">
      <w:pPr>
        <w:spacing w:after="0"/>
        <w:jc w:val="center"/>
        <w:rPr>
          <w:rFonts w:ascii="Arial" w:hAnsi="Arial" w:cs="Arial"/>
          <w:b/>
          <w:color w:val="000000"/>
          <w:sz w:val="24"/>
          <w:szCs w:val="24"/>
        </w:rPr>
      </w:pPr>
      <w:r w:rsidRPr="002C3C07">
        <w:rPr>
          <w:rFonts w:ascii="Arial" w:hAnsi="Arial" w:cs="Arial"/>
          <w:b/>
          <w:color w:val="000000"/>
          <w:sz w:val="24"/>
          <w:szCs w:val="24"/>
        </w:rPr>
        <w:t>Глава 3. Проведение экспертизы проектов административных</w:t>
      </w:r>
    </w:p>
    <w:p w:rsidR="00510DE8" w:rsidRPr="002C3C07" w:rsidRDefault="00510DE8" w:rsidP="002C3C07">
      <w:pPr>
        <w:spacing w:after="0"/>
        <w:jc w:val="center"/>
        <w:rPr>
          <w:rFonts w:ascii="Arial" w:hAnsi="Arial" w:cs="Arial"/>
          <w:b/>
          <w:color w:val="000000"/>
          <w:sz w:val="24"/>
          <w:szCs w:val="24"/>
        </w:rPr>
      </w:pPr>
      <w:r w:rsidRPr="002C3C07">
        <w:rPr>
          <w:rFonts w:ascii="Arial" w:hAnsi="Arial" w:cs="Arial"/>
          <w:b/>
          <w:color w:val="000000"/>
          <w:sz w:val="24"/>
          <w:szCs w:val="24"/>
        </w:rPr>
        <w:t>регламентов, проектов изменений в административные регламенты,</w:t>
      </w:r>
    </w:p>
    <w:p w:rsidR="00510DE8" w:rsidRPr="002C3C07" w:rsidRDefault="00510DE8" w:rsidP="002C3C07">
      <w:pPr>
        <w:jc w:val="center"/>
        <w:rPr>
          <w:rFonts w:ascii="Arial" w:hAnsi="Arial" w:cs="Arial"/>
          <w:b/>
          <w:color w:val="000000"/>
          <w:sz w:val="24"/>
          <w:szCs w:val="24"/>
        </w:rPr>
      </w:pPr>
      <w:r w:rsidRPr="002C3C07">
        <w:rPr>
          <w:rFonts w:ascii="Arial" w:hAnsi="Arial" w:cs="Arial"/>
          <w:b/>
          <w:color w:val="000000"/>
          <w:sz w:val="24"/>
          <w:szCs w:val="24"/>
        </w:rPr>
        <w:t>проектов актов об отмене административных регламентов</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37. Проекты административных регламентов, проекты изменений в административные регламенты, проекты актов об отмене административных регламентов подлежат экспертизе, проводимой органом местного самоуправления, уполномоченным на проведение экспертизы административных регламентов (далее – экспертиза, проводимая уполномоченным органом).</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38. Местная администрация размещает проекты административных регламентов, проекты изменений в административные регламенты, проекты актов об отмене административных регламентов и пояснительные записки к ним на официальном сайте.</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39. Экспертиза, проводимая уполномоченным органом, осуществляется структурным подразделением местной администрации</w:t>
      </w:r>
      <w:proofErr w:type="gramStart"/>
      <w:r w:rsidRPr="00510DE8">
        <w:rPr>
          <w:rFonts w:ascii="Arial" w:hAnsi="Arial" w:cs="Arial"/>
          <w:color w:val="000000"/>
          <w:sz w:val="24"/>
          <w:szCs w:val="24"/>
        </w:rPr>
        <w:t xml:space="preserve"> ,</w:t>
      </w:r>
      <w:proofErr w:type="gramEnd"/>
      <w:r w:rsidRPr="00510DE8">
        <w:rPr>
          <w:rFonts w:ascii="Arial" w:hAnsi="Arial" w:cs="Arial"/>
          <w:color w:val="000000"/>
          <w:sz w:val="24"/>
          <w:szCs w:val="24"/>
        </w:rPr>
        <w:t xml:space="preserve"> уполномоченным на проведение экспертизы административных регламентов (далее – уполномоченный орган).</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40. Предметом экспертизы, проводимой уполномоченным органом, является оценка соответствия проекта административного регламента требованиям, предъявляемым Федеральным законом № 210-ФЗ и принятыми в соответствии с ним нормативными правовыми актами, а также оценка наличия и актуальности сведений о соответствующей муниципальной услуге. В том числе проверяется:</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1) соответствие структуры и содержания проекта административного регламента, а также проекта изменений в административный регламент, в том числе стандарта предоставления муниципальной услуги, требованиям, предъявляемым к ним Федеральным законом № 210-ФЗ, и принятыми в соответствии с ним нормативными правовыми актами;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2) полнота описания в проекте административного регламента, а также проекта изменений в административный регламент порядка и условий предоставления муниципальной услуги, установленных законодательством Российской Федерации и (или) законодательством Иркутской области;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3) оптимизация порядка предоставления муниципальной услуги, в том числе:</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упорядочение административных процедур (действий);</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устранение избыточных административных процедур (действий);</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сокращение срока предоставления муниципальной услуги, а также срока выполнения отдельных административных процедур (действий) в рамках предоставления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предоставление муниципальной услуги в электронной форме;</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особенности выполнения административных процедур (действий) в МФЦ.</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 xml:space="preserve">41. При проведении экспертизы, проводимой уполномоченным органом, в пояснительной записке к проекту административного регламента, проекту </w:t>
      </w:r>
      <w:r w:rsidRPr="00510DE8">
        <w:rPr>
          <w:rFonts w:ascii="Arial" w:hAnsi="Arial" w:cs="Arial"/>
          <w:color w:val="000000"/>
          <w:sz w:val="24"/>
          <w:szCs w:val="24"/>
        </w:rPr>
        <w:lastRenderedPageBreak/>
        <w:t>изменений в административный регламент, проекту акта об отмене административного регламента приводятся информация об основных предполагаемых улучшениях предоставления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 xml:space="preserve">42. </w:t>
      </w:r>
      <w:proofErr w:type="gramStart"/>
      <w:r w:rsidRPr="00510DE8">
        <w:rPr>
          <w:rFonts w:ascii="Arial" w:hAnsi="Arial" w:cs="Arial"/>
          <w:color w:val="000000"/>
          <w:sz w:val="24"/>
          <w:szCs w:val="24"/>
        </w:rPr>
        <w:t>В случае, если в процессе разработки проекта административного регламента, проекта изменений в административный регламент выявляется возможность оптимизации (повышения качества) предоставления муниципальной услуги при условии соответствующих изменений иных нормативных правовых актов, регулирующих порядок предоставления соответствующей муниципальной услуги, проект административного регламента либо проект изменений в административный регламент направляется на экспертизу в уполномоченный орган с приложением проектов иных нормативных правовых актов, регулирующих порядок</w:t>
      </w:r>
      <w:proofErr w:type="gramEnd"/>
      <w:r w:rsidRPr="00510DE8">
        <w:rPr>
          <w:rFonts w:ascii="Arial" w:hAnsi="Arial" w:cs="Arial"/>
          <w:color w:val="000000"/>
          <w:sz w:val="24"/>
          <w:szCs w:val="24"/>
        </w:rPr>
        <w:t xml:space="preserve"> предоставления соответствующей муниципальной услуги.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43. Заключение на проект административного регламента, проект изменений в административный регламент, проекта акта об отмене административного регламента представляется уполномоченным органом в срок не более 30 рабочих дней со дня его получения.</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44. Проект административного регламента, проект изменений в административный регламент, проект акта об отмене административного регламента возвращаются без экспертизы уполномоченным органом в случае, если нарушен порядок представления указанных проектов на экспертизу, а также в случае отсутствия сведений о соответствующей муниципальной услуге.</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В случае возвращения проекта административного регламента, проекта изменений в административный регламент, проекта акта об отмене административного регламента без экспертизы нарушения должны быть устранены, а соответствующий проект административного регламента, проект изменений в административный регламент, проект акта об отмене административного регламента повторно представлен на экспертизу в уполномоченный орган.</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45. При наличии в заключении уполномоченного органа замечаний и предложений на проект административного регламента, проект изменений в административный регламент, проект акта об отмене административного регламента местная администрация обеспечивает учет таких замечаний и предложений, а при наличии разногласий – рассмотрение таких разногласий в установленном порядке.</w:t>
      </w:r>
    </w:p>
    <w:p w:rsid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46. Повторное направление доработанного проекта административного регламента, проекта изменений в административный регламент, проекта акта об отмене административного регламента в уполномоченный орган на заключение не требуется.</w:t>
      </w:r>
    </w:p>
    <w:p w:rsidR="009E02FC" w:rsidRPr="00510DE8" w:rsidRDefault="009E02FC" w:rsidP="009E02FC">
      <w:pPr>
        <w:spacing w:after="0"/>
        <w:jc w:val="both"/>
        <w:rPr>
          <w:rFonts w:ascii="Arial" w:hAnsi="Arial" w:cs="Arial"/>
          <w:color w:val="000000"/>
          <w:sz w:val="24"/>
          <w:szCs w:val="24"/>
        </w:rPr>
      </w:pPr>
    </w:p>
    <w:p w:rsidR="00510DE8" w:rsidRPr="002C3C07" w:rsidRDefault="00510DE8" w:rsidP="002C3C07">
      <w:pPr>
        <w:spacing w:after="0"/>
        <w:jc w:val="center"/>
        <w:rPr>
          <w:rFonts w:ascii="Arial" w:hAnsi="Arial" w:cs="Arial"/>
          <w:b/>
          <w:color w:val="000000"/>
          <w:sz w:val="24"/>
          <w:szCs w:val="24"/>
        </w:rPr>
      </w:pPr>
      <w:r w:rsidRPr="002C3C07">
        <w:rPr>
          <w:rFonts w:ascii="Arial" w:hAnsi="Arial" w:cs="Arial"/>
          <w:b/>
          <w:color w:val="000000"/>
          <w:sz w:val="24"/>
          <w:szCs w:val="24"/>
        </w:rPr>
        <w:t>Глава 4. Порядок утверждения и вступления в силу</w:t>
      </w:r>
    </w:p>
    <w:p w:rsidR="00510DE8" w:rsidRPr="002C3C07" w:rsidRDefault="00510DE8" w:rsidP="002C3C07">
      <w:pPr>
        <w:jc w:val="center"/>
        <w:rPr>
          <w:rFonts w:ascii="Arial" w:hAnsi="Arial" w:cs="Arial"/>
          <w:b/>
          <w:color w:val="000000"/>
          <w:sz w:val="24"/>
          <w:szCs w:val="24"/>
        </w:rPr>
      </w:pPr>
      <w:r w:rsidRPr="002C3C07">
        <w:rPr>
          <w:rFonts w:ascii="Arial" w:hAnsi="Arial" w:cs="Arial"/>
          <w:b/>
          <w:color w:val="000000"/>
          <w:sz w:val="24"/>
          <w:szCs w:val="24"/>
        </w:rPr>
        <w:t>административных регламентов, изменений в административные регламенты, актов об отмене административных регламентов</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47. Административный регламент, правовые акты о внесении изменений в административный регламент, об отмене административного регламента утверждаются в форме постановления местной администрации.</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lastRenderedPageBreak/>
        <w:t>48. Постановление местной администрации об утверждении административного регламента, о внесении изменений в административный регламент, об отмене административного регламента подлежит официальному опубликованию (обнародованию).</w:t>
      </w:r>
    </w:p>
    <w:p w:rsidR="00510DE8" w:rsidRPr="00510DE8"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49. Постановление местной администрации об утверждении административного регламента, о внесении изменений в административный регламент, об отмене административного регламента вступает в силу в срок, предусмотренный этим постановлением, но не ранее чем через десять календарных дней после официального опубликования (обнародования).</w:t>
      </w:r>
    </w:p>
    <w:p w:rsidR="00496A6D" w:rsidRDefault="00510DE8" w:rsidP="009E02FC">
      <w:pPr>
        <w:spacing w:after="0"/>
        <w:ind w:firstLine="709"/>
        <w:jc w:val="both"/>
        <w:rPr>
          <w:rFonts w:ascii="Arial" w:hAnsi="Arial" w:cs="Arial"/>
          <w:color w:val="000000"/>
          <w:sz w:val="24"/>
          <w:szCs w:val="24"/>
        </w:rPr>
      </w:pPr>
      <w:r w:rsidRPr="00510DE8">
        <w:rPr>
          <w:rFonts w:ascii="Arial" w:hAnsi="Arial" w:cs="Arial"/>
          <w:color w:val="000000"/>
          <w:sz w:val="24"/>
          <w:szCs w:val="24"/>
        </w:rPr>
        <w:t xml:space="preserve">50. </w:t>
      </w:r>
      <w:proofErr w:type="gramStart"/>
      <w:r w:rsidRPr="00510DE8">
        <w:rPr>
          <w:rFonts w:ascii="Arial" w:hAnsi="Arial" w:cs="Arial"/>
          <w:color w:val="000000"/>
          <w:sz w:val="24"/>
          <w:szCs w:val="24"/>
        </w:rPr>
        <w:t xml:space="preserve">В случае, если в процессе разработки проекта административного регламента выявлена возможность оптимизации (повышения качества) предоставления муниципальной услуги при условии внесения соответствующих изменений в муниципальные правовые акты </w:t>
      </w:r>
      <w:r w:rsidR="009E02FC" w:rsidRPr="009E02FC">
        <w:rPr>
          <w:rFonts w:ascii="Arial" w:hAnsi="Arial" w:cs="Arial"/>
          <w:color w:val="000000"/>
          <w:sz w:val="24"/>
          <w:szCs w:val="24"/>
        </w:rPr>
        <w:t>муниципального образования «Хогот»</w:t>
      </w:r>
      <w:r w:rsidRPr="00510DE8">
        <w:rPr>
          <w:rFonts w:ascii="Arial" w:hAnsi="Arial" w:cs="Arial"/>
          <w:color w:val="000000"/>
          <w:sz w:val="24"/>
          <w:szCs w:val="24"/>
        </w:rPr>
        <w:t xml:space="preserve">, постановление местной администрации об утверждении административного регламента вступает в силу не ранее вступления в силу указанных изменений в муниципальные правовые акты </w:t>
      </w:r>
      <w:r w:rsidR="009E02FC" w:rsidRPr="009E02FC">
        <w:rPr>
          <w:rFonts w:ascii="Arial" w:hAnsi="Arial" w:cs="Arial"/>
          <w:color w:val="000000"/>
          <w:sz w:val="24"/>
          <w:szCs w:val="24"/>
        </w:rPr>
        <w:t>муниципального образования «Хогот»</w:t>
      </w:r>
      <w:r w:rsidR="009E02FC">
        <w:rPr>
          <w:rFonts w:ascii="Arial" w:hAnsi="Arial" w:cs="Arial"/>
          <w:color w:val="000000"/>
          <w:sz w:val="24"/>
          <w:szCs w:val="24"/>
        </w:rPr>
        <w:t>.</w:t>
      </w:r>
      <w:proofErr w:type="gramEnd"/>
    </w:p>
    <w:sectPr w:rsidR="00496A6D" w:rsidSect="008B34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8"/>
  <w:doNotDisplayPageBoundaries/>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85C"/>
    <w:rsid w:val="00046606"/>
    <w:rsid w:val="0005299C"/>
    <w:rsid w:val="00074EDC"/>
    <w:rsid w:val="000A6628"/>
    <w:rsid w:val="000C60C1"/>
    <w:rsid w:val="001D6E10"/>
    <w:rsid w:val="0028602C"/>
    <w:rsid w:val="002C3C07"/>
    <w:rsid w:val="003B2ED4"/>
    <w:rsid w:val="00431D29"/>
    <w:rsid w:val="0044554A"/>
    <w:rsid w:val="00496A6D"/>
    <w:rsid w:val="004B0AB0"/>
    <w:rsid w:val="004D2855"/>
    <w:rsid w:val="00510DE8"/>
    <w:rsid w:val="0051584C"/>
    <w:rsid w:val="00612B34"/>
    <w:rsid w:val="00613EAA"/>
    <w:rsid w:val="00616638"/>
    <w:rsid w:val="0062285C"/>
    <w:rsid w:val="006322FC"/>
    <w:rsid w:val="00733B97"/>
    <w:rsid w:val="007344D1"/>
    <w:rsid w:val="007C10FD"/>
    <w:rsid w:val="007F3064"/>
    <w:rsid w:val="007F77BB"/>
    <w:rsid w:val="00832B0E"/>
    <w:rsid w:val="00842273"/>
    <w:rsid w:val="0087271E"/>
    <w:rsid w:val="008B34B1"/>
    <w:rsid w:val="00900D2D"/>
    <w:rsid w:val="00930DDA"/>
    <w:rsid w:val="009C18FD"/>
    <w:rsid w:val="009E02FC"/>
    <w:rsid w:val="00A53B82"/>
    <w:rsid w:val="00BA7520"/>
    <w:rsid w:val="00E25556"/>
    <w:rsid w:val="00E47F92"/>
    <w:rsid w:val="00EB00AD"/>
    <w:rsid w:val="00EE79C9"/>
    <w:rsid w:val="00F10B86"/>
    <w:rsid w:val="00F454BD"/>
    <w:rsid w:val="00F85B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622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62285C"/>
    <w:rPr>
      <w:rFonts w:ascii="Courier New" w:eastAsia="Times New Roman" w:hAnsi="Courier New" w:cs="Courier New"/>
      <w:sz w:val="20"/>
      <w:szCs w:val="20"/>
    </w:rPr>
  </w:style>
  <w:style w:type="paragraph" w:styleId="a3">
    <w:name w:val="List Paragraph"/>
    <w:basedOn w:val="a"/>
    <w:uiPriority w:val="34"/>
    <w:qFormat/>
    <w:rsid w:val="00F10B86"/>
    <w:pPr>
      <w:ind w:left="720"/>
      <w:contextualSpacing/>
    </w:pPr>
    <w:rPr>
      <w:rFonts w:ascii="Calibri" w:eastAsia="Calibri" w:hAnsi="Calibri" w:cs="Times New Roman"/>
      <w:lang w:eastAsia="en-US"/>
    </w:rPr>
  </w:style>
  <w:style w:type="paragraph" w:styleId="a4">
    <w:name w:val="No Spacing"/>
    <w:uiPriority w:val="1"/>
    <w:qFormat/>
    <w:rsid w:val="00F10B86"/>
    <w:pPr>
      <w:spacing w:after="0" w:line="240" w:lineRule="auto"/>
    </w:pPr>
    <w:rPr>
      <w:rFonts w:ascii="Calibri" w:eastAsia="Calibri" w:hAnsi="Calibri" w:cs="Times New Roman"/>
      <w:lang w:eastAsia="en-US"/>
    </w:rPr>
  </w:style>
  <w:style w:type="paragraph" w:customStyle="1" w:styleId="ConsPlusNormal">
    <w:name w:val="ConsPlusNormal"/>
    <w:rsid w:val="00431D2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733B9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33B9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622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62285C"/>
    <w:rPr>
      <w:rFonts w:ascii="Courier New" w:eastAsia="Times New Roman" w:hAnsi="Courier New" w:cs="Courier New"/>
      <w:sz w:val="20"/>
      <w:szCs w:val="20"/>
    </w:rPr>
  </w:style>
  <w:style w:type="paragraph" w:styleId="a3">
    <w:name w:val="List Paragraph"/>
    <w:basedOn w:val="a"/>
    <w:uiPriority w:val="34"/>
    <w:qFormat/>
    <w:rsid w:val="00F10B86"/>
    <w:pPr>
      <w:ind w:left="720"/>
      <w:contextualSpacing/>
    </w:pPr>
    <w:rPr>
      <w:rFonts w:ascii="Calibri" w:eastAsia="Calibri" w:hAnsi="Calibri" w:cs="Times New Roman"/>
      <w:lang w:eastAsia="en-US"/>
    </w:rPr>
  </w:style>
  <w:style w:type="paragraph" w:styleId="a4">
    <w:name w:val="No Spacing"/>
    <w:uiPriority w:val="1"/>
    <w:qFormat/>
    <w:rsid w:val="00F10B86"/>
    <w:pPr>
      <w:spacing w:after="0" w:line="240" w:lineRule="auto"/>
    </w:pPr>
    <w:rPr>
      <w:rFonts w:ascii="Calibri" w:eastAsia="Calibri" w:hAnsi="Calibri" w:cs="Times New Roman"/>
      <w:lang w:eastAsia="en-US"/>
    </w:rPr>
  </w:style>
  <w:style w:type="paragraph" w:customStyle="1" w:styleId="ConsPlusNormal">
    <w:name w:val="ConsPlusNormal"/>
    <w:rsid w:val="00431D2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733B9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33B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79181">
      <w:bodyDiv w:val="1"/>
      <w:marLeft w:val="0"/>
      <w:marRight w:val="0"/>
      <w:marTop w:val="0"/>
      <w:marBottom w:val="0"/>
      <w:divBdr>
        <w:top w:val="none" w:sz="0" w:space="0" w:color="auto"/>
        <w:left w:val="none" w:sz="0" w:space="0" w:color="auto"/>
        <w:bottom w:val="none" w:sz="0" w:space="0" w:color="auto"/>
        <w:right w:val="none" w:sz="0" w:space="0" w:color="auto"/>
      </w:divBdr>
    </w:div>
    <w:div w:id="1048186417">
      <w:bodyDiv w:val="1"/>
      <w:marLeft w:val="0"/>
      <w:marRight w:val="0"/>
      <w:marTop w:val="0"/>
      <w:marBottom w:val="0"/>
      <w:divBdr>
        <w:top w:val="none" w:sz="0" w:space="0" w:color="auto"/>
        <w:left w:val="none" w:sz="0" w:space="0" w:color="auto"/>
        <w:bottom w:val="none" w:sz="0" w:space="0" w:color="auto"/>
        <w:right w:val="none" w:sz="0" w:space="0" w:color="auto"/>
      </w:divBdr>
    </w:div>
    <w:div w:id="1065449336">
      <w:bodyDiv w:val="1"/>
      <w:marLeft w:val="0"/>
      <w:marRight w:val="0"/>
      <w:marTop w:val="0"/>
      <w:marBottom w:val="0"/>
      <w:divBdr>
        <w:top w:val="none" w:sz="0" w:space="0" w:color="auto"/>
        <w:left w:val="none" w:sz="0" w:space="0" w:color="auto"/>
        <w:bottom w:val="none" w:sz="0" w:space="0" w:color="auto"/>
        <w:right w:val="none" w:sz="0" w:space="0" w:color="auto"/>
      </w:divBdr>
    </w:div>
    <w:div w:id="1515917834">
      <w:bodyDiv w:val="1"/>
      <w:marLeft w:val="0"/>
      <w:marRight w:val="0"/>
      <w:marTop w:val="0"/>
      <w:marBottom w:val="0"/>
      <w:divBdr>
        <w:top w:val="none" w:sz="0" w:space="0" w:color="auto"/>
        <w:left w:val="none" w:sz="0" w:space="0" w:color="auto"/>
        <w:bottom w:val="none" w:sz="0" w:space="0" w:color="auto"/>
        <w:right w:val="none" w:sz="0" w:space="0" w:color="auto"/>
      </w:divBdr>
    </w:div>
    <w:div w:id="1847012175">
      <w:bodyDiv w:val="1"/>
      <w:marLeft w:val="0"/>
      <w:marRight w:val="0"/>
      <w:marTop w:val="0"/>
      <w:marBottom w:val="0"/>
      <w:divBdr>
        <w:top w:val="none" w:sz="0" w:space="0" w:color="auto"/>
        <w:left w:val="none" w:sz="0" w:space="0" w:color="auto"/>
        <w:bottom w:val="none" w:sz="0" w:space="0" w:color="auto"/>
        <w:right w:val="none" w:sz="0" w:space="0" w:color="auto"/>
      </w:divBdr>
    </w:div>
    <w:div w:id="1972897433">
      <w:bodyDiv w:val="1"/>
      <w:marLeft w:val="0"/>
      <w:marRight w:val="0"/>
      <w:marTop w:val="0"/>
      <w:marBottom w:val="0"/>
      <w:divBdr>
        <w:top w:val="none" w:sz="0" w:space="0" w:color="auto"/>
        <w:left w:val="none" w:sz="0" w:space="0" w:color="auto"/>
        <w:bottom w:val="none" w:sz="0" w:space="0" w:color="auto"/>
        <w:right w:val="none" w:sz="0" w:space="0" w:color="auto"/>
      </w:divBdr>
    </w:div>
    <w:div w:id="198229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27F65E-F49B-4A26-85B1-8336484CC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Pages>
  <Words>5127</Words>
  <Characters>29229</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SiBeRiA</Company>
  <LinksUpToDate>false</LinksUpToDate>
  <CharactersWithSpaces>34288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бухг</dc:creator>
  <cp:lastModifiedBy>USER</cp:lastModifiedBy>
  <cp:revision>7</cp:revision>
  <cp:lastPrinted>2024-10-24T04:21:00Z</cp:lastPrinted>
  <dcterms:created xsi:type="dcterms:W3CDTF">2024-10-17T02:20:00Z</dcterms:created>
  <dcterms:modified xsi:type="dcterms:W3CDTF">2024-10-30T07:04:00Z</dcterms:modified>
</cp:coreProperties>
</file>