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РОССИЙСКАЯ ФЕДЕРАЦИЯ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ИРКУТСКАЯ ОБЛАСТЬ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БАЯНДАЕВСКИЙ РАЙОН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АДМИНИСТРАЦИЯ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МУНИЦИПАЛЬНОГО ОБРАЗОВАНИЯ «ХОГОТ»</w:t>
      </w: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 w:rsidRPr="00AB12A8">
        <w:rPr>
          <w:rFonts w:ascii="Times New Roman" w:eastAsia="Times New Roman" w:hAnsi="Times New Roman" w:cs="Times New Roman"/>
          <w:lang w:eastAsia="ru-RU"/>
        </w:rPr>
        <w:t>ПОСТАНОВЛЕНИЕ</w:t>
      </w:r>
    </w:p>
    <w:p w:rsidR="00AB12A8" w:rsidRPr="00AB12A8" w:rsidRDefault="00AB12A8" w:rsidP="00AB1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15.01.2016 г. № 3</w:t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</w:r>
      <w:r w:rsidRPr="00AB12A8">
        <w:rPr>
          <w:rFonts w:ascii="Times New Roman" w:eastAsia="Times New Roman" w:hAnsi="Times New Roman" w:cs="Times New Roman"/>
          <w:lang w:eastAsia="ru-RU"/>
        </w:rPr>
        <w:tab/>
        <w:t xml:space="preserve"> с. Хогот </w:t>
      </w:r>
      <w:r w:rsidRPr="00AB12A8">
        <w:rPr>
          <w:rFonts w:ascii="Times New Roman" w:eastAsia="Times New Roman" w:hAnsi="Times New Roman" w:cs="Times New Roman"/>
          <w:lang w:eastAsia="ru-RU"/>
        </w:rPr>
        <w:br/>
      </w:r>
    </w:p>
    <w:p w:rsidR="00AB12A8" w:rsidRPr="00AB12A8" w:rsidRDefault="00AB12A8" w:rsidP="00AB12A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О порядке предоставления сведений о своих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доходах, расходах, об имуществе и обязательствах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имущественного характера муниципального служащего;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гражданина, претендующего на замещение должности муниципальной службы,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а также своих супруги (супруга) и несовершеннолетних детей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 xml:space="preserve">В соответствии с Федеральными законами от 03 декабря </w:t>
      </w:r>
      <w:smartTag w:uri="urn:schemas-microsoft-com:office:smarttags" w:element="metricconverter">
        <w:smartTagPr>
          <w:attr w:name="ProductID" w:val="2012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2012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 xml:space="preserve">. № 230-ФЗ «О контроле за соответствием расходов лиц, замещающих государственные должности, и иных лиц их доходам», от 03 декабря </w:t>
      </w:r>
      <w:smartTag w:uri="urn:schemas-microsoft-com:office:smarttags" w:element="metricconverter">
        <w:smartTagPr>
          <w:attr w:name="ProductID" w:val="2012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2012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>.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», от 25 декабря </w:t>
      </w:r>
      <w:smartTag w:uri="urn:schemas-microsoft-com:office:smarttags" w:element="metricconverter">
        <w:smartTagPr>
          <w:attr w:name="ProductID" w:val="2008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2008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 xml:space="preserve">. № 273-ФЗ «О противодействии коррупции», от 02 марта </w:t>
      </w:r>
      <w:smartTag w:uri="urn:schemas-microsoft-com:office:smarttags" w:element="metricconverter">
        <w:smartTagPr>
          <w:attr w:name="ProductID" w:val="2007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2007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 xml:space="preserve">. № 25-ФЗ «О муниципальной службе в Российской Федерации», от 06 октября </w:t>
      </w:r>
      <w:smartTag w:uri="urn:schemas-microsoft-com:office:smarttags" w:element="metricconverter">
        <w:smartTagPr>
          <w:attr w:name="ProductID" w:val="2003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2003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 xml:space="preserve">. № 131-ФЗ «Об общих принципах организации органов местного самоуправления в Российской Федерации», Уставом муниципального образования «Хогот». </w:t>
      </w: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ПОСТАНОВЛЯЕТ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1. Утвердить Положение 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«Хогот» (далее – Положение) (Приложение №1).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2. Утвердить форму справки о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«Хогот» (Приложение №2) 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3. Опубликовать настоящее постановление в газете «Вестник МО «Хогот». 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Глава администрации муниципального образования «Хогот»                        В.П. </w:t>
      </w:r>
      <w:proofErr w:type="spellStart"/>
      <w:r w:rsidRPr="00AB12A8">
        <w:rPr>
          <w:rFonts w:ascii="Times New Roman" w:eastAsia="Times New Roman" w:hAnsi="Times New Roman" w:cs="Times New Roman"/>
          <w:lang w:eastAsia="ru-RU"/>
        </w:rPr>
        <w:t>Ханаров</w:t>
      </w:r>
      <w:proofErr w:type="spellEnd"/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AB12A8">
        <w:rPr>
          <w:rFonts w:ascii="Times New Roman" w:eastAsia="Times New Roman" w:hAnsi="Times New Roman" w:cs="Times New Roman"/>
          <w:sz w:val="18"/>
          <w:szCs w:val="18"/>
          <w:lang w:eastAsia="ru-RU"/>
        </w:rPr>
        <w:lastRenderedPageBreak/>
        <w:t>Приложение № 1 </w:t>
      </w:r>
      <w:r w:rsidRPr="00AB12A8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к Постановлению Главы администрации </w:t>
      </w:r>
      <w:r w:rsidRPr="00AB12A8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муниципального образования «Хогот»</w:t>
      </w:r>
      <w:r w:rsidRPr="00AB12A8">
        <w:rPr>
          <w:rFonts w:ascii="Times New Roman" w:eastAsia="Times New Roman" w:hAnsi="Times New Roman" w:cs="Times New Roman"/>
          <w:sz w:val="18"/>
          <w:szCs w:val="18"/>
          <w:lang w:eastAsia="ru-RU"/>
        </w:rPr>
        <w:br/>
        <w:t>от 15.01.2016 г. № 3</w:t>
      </w: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Положение</w:t>
      </w:r>
      <w:r w:rsidRPr="00AB12A8">
        <w:rPr>
          <w:rFonts w:ascii="Times New Roman" w:eastAsia="Times New Roman" w:hAnsi="Times New Roman" w:cs="Times New Roman"/>
          <w:lang w:eastAsia="ru-RU"/>
        </w:rPr>
        <w:br/>
        <w:t>о предоставлении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«Хогот»</w:t>
      </w:r>
    </w:p>
    <w:p w:rsidR="00AB12A8" w:rsidRPr="00AB12A8" w:rsidRDefault="00AB12A8" w:rsidP="00AB12A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1. Настоящее Положение определяет порядок предоставления сведений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в органе местного самоуправления администрации муниципального образования «Хогот».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2.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Лица, замещающие должности муниципальной службы, граждане, претендующие на замещение должности муниципальной службы в органе местного самоуправления администрации муниципального образования «Хогот» обязаны предоставлять сведения о своих доходах, а также о расходах своих супруги (супруга) и несовершеннолетних детей по каждой сделке приобретения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 xml:space="preserve">сделки превышает общий доход за три последних года, предшествующих совершению сделки, и об источниках получения средств, за счет которых совершена сделка, в случаях и порядке, которые установлены Федеральным законом от 03 декабря </w:t>
      </w:r>
      <w:smartTag w:uri="urn:schemas-microsoft-com:office:smarttags" w:element="metricconverter">
        <w:smartTagPr>
          <w:attr w:name="ProductID" w:val="2012 г"/>
        </w:smartTagPr>
        <w:r w:rsidRPr="00AB12A8">
          <w:rPr>
            <w:rFonts w:ascii="Times New Roman" w:eastAsia="Times New Roman" w:hAnsi="Times New Roman" w:cs="Times New Roman"/>
            <w:lang w:eastAsia="ru-RU"/>
          </w:rPr>
          <w:t>2012 г</w:t>
        </w:r>
      </w:smartTag>
      <w:r w:rsidRPr="00AB12A8">
        <w:rPr>
          <w:rFonts w:ascii="Times New Roman" w:eastAsia="Times New Roman" w:hAnsi="Times New Roman" w:cs="Times New Roman"/>
          <w:lang w:eastAsia="ru-RU"/>
        </w:rPr>
        <w:t>. № 230-ФЗ «О контроле за соответствием расходов лиц, замещающих государственные должности, и иных лиц их доходам» в соответствии с федеральными законами Российской Федерации, предусмотренные перечнем должностей, утвержденным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Главой муниципального образования «Хогот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»(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>далее - гражданин, Перечень должностей). 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3.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Сведения о своих доходах, расходах, об имуществе и обязательствах имущественного характера муниципального служащего; гражданина, претендующего на замещение должности муниципальной службы, а также своих супруги (супруга) и несовершеннолетних детей предоставляются по утвержденным (рекомендованным) формам справок муниципальными служащими; гражданами, претендующими на замещение должности муниципальной службы - ежегодно, не позднее 30 апреля года, следующего за отчетным.</w:t>
      </w:r>
      <w:proofErr w:type="gramEnd"/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4.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Контроль за соответствием расходов лиц, указанных в пункте 2 настоящего Положения, а также расходов их супруг (супругов) и несовершеннолетних детей общему доходу лиц, указанных в пункте 2 настоящего Положения, и их супруг (супругов) за три последних года, предшествующих совершению сделки, осуществляется в порядке, предусмотренных Федеральными законами от 03 декабря 2012 № 230-ФЗ «О контроле за соответствием расходов лиц, замещающих государственные должности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и иных лиц их доходам», от 03 декабря 2012 № 231-ФЗ «О внесении изменений в отдельные законодательные акты Российской Федерации в связи с принятием Федерального закона «О контроле за соответствием расходов лиц, замещающих государственные должности, и иных лиц их доходам», нормативными правовыми актами Президента Российской Федерации, иными нормативными правовыми актами Российской Федерации.</w:t>
      </w:r>
      <w:proofErr w:type="gramEnd"/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5.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Непредставление лицами, указанными в пункте 2 настоящего Положения, или представление ими неполных или недостоверных сведений о своих расходах либо непредставление или представление заведомо неполных или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влекущим освобождение лиц, указанных в пункте 2 настоящего Положения, от замещаемой (занимаемой) должности, увольнение в установленном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порядке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с муниципальной службы, на основании федерального закона.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 xml:space="preserve">6.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 xml:space="preserve">Сведения об источниках получения средств, за счет которых совершена сделка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лица, замещающего (занимающего) одну из должностей, </w:t>
      </w:r>
      <w:r w:rsidRPr="00AB12A8">
        <w:rPr>
          <w:rFonts w:ascii="Times New Roman" w:eastAsia="Times New Roman" w:hAnsi="Times New Roman" w:cs="Times New Roman"/>
          <w:lang w:eastAsia="ru-RU"/>
        </w:rPr>
        <w:lastRenderedPageBreak/>
        <w:t>указанных в пункте 2 настоящего Положения, и его супруги (супруга) за три последних года, предшествующих совершению сделки, представленные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</w:t>
      </w:r>
      <w:proofErr w:type="gramStart"/>
      <w:r w:rsidRPr="00AB12A8">
        <w:rPr>
          <w:rFonts w:ascii="Times New Roman" w:eastAsia="Times New Roman" w:hAnsi="Times New Roman" w:cs="Times New Roman"/>
          <w:lang w:eastAsia="ru-RU"/>
        </w:rPr>
        <w:t>в соответствии с Федеральным законом от 03 декабря 2012 № 230-ФЗ «О контроле за соответствием расходов лиц, замещающих государственные должности, и иных лиц их доходам», размещаются в информационно-телекоммуникационной сети «Интернет» на официальном сайте муниципального образования «</w:t>
      </w:r>
      <w:proofErr w:type="spellStart"/>
      <w:r w:rsidRPr="00AB12A8">
        <w:rPr>
          <w:rFonts w:ascii="Times New Roman" w:eastAsia="Times New Roman" w:hAnsi="Times New Roman" w:cs="Times New Roman"/>
          <w:lang w:eastAsia="ru-RU"/>
        </w:rPr>
        <w:t>Баяндаевский</w:t>
      </w:r>
      <w:proofErr w:type="spellEnd"/>
      <w:r w:rsidRPr="00AB12A8">
        <w:rPr>
          <w:rFonts w:ascii="Times New Roman" w:eastAsia="Times New Roman" w:hAnsi="Times New Roman" w:cs="Times New Roman"/>
          <w:lang w:eastAsia="ru-RU"/>
        </w:rPr>
        <w:t xml:space="preserve"> район», на основании федеральных законов, и предоставляются для опубликования средствам массовой информации в порядке, определяемом нормативными правовыми актами Президента Российской Федерации, иными нормативными правовыми актами</w:t>
      </w:r>
      <w:proofErr w:type="gramEnd"/>
      <w:r w:rsidRPr="00AB12A8">
        <w:rPr>
          <w:rFonts w:ascii="Times New Roman" w:eastAsia="Times New Roman" w:hAnsi="Times New Roman" w:cs="Times New Roman"/>
          <w:lang w:eastAsia="ru-RU"/>
        </w:rPr>
        <w:t xml:space="preserve"> Российской Федерации, с соблюдением установленных законодательством Российской Федерации требований о защите персональных данных.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7. Сведения о своих расходах, а также о расходах своих супруги (супруга) и несовершеннолетних детей, представляемые в соответствии с настоящим Положением гражданином и муниципальным служащим, являются сведениями конфиденциального характера, если федеральным законом, законом Иркутской области они не отнесены к сведениям, составляющим государственную тайну. Эти сведения представляются Главе муниципального образования «Хогот» и другим должностным лицам, наделенным полномочиями назначать на должность и освобождать от должности муниципальных служащих.</w:t>
      </w:r>
    </w:p>
    <w:p w:rsidR="00AB12A8" w:rsidRPr="00AB12A8" w:rsidRDefault="00AB12A8" w:rsidP="00AB12A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AB12A8">
        <w:rPr>
          <w:rFonts w:ascii="Times New Roman" w:eastAsia="Times New Roman" w:hAnsi="Times New Roman" w:cs="Times New Roman"/>
          <w:lang w:eastAsia="ru-RU"/>
        </w:rPr>
        <w:t>8. Лица, в должностные обязанности которых входит работа со сведениями о своих расходах, а также о расходах своих супруги (супруга) и несовершеннолетних детей, виновные в их разглашении или использовании в целях, не предусмотренных законодательством Российской Федерации, несут ответственность в соответствии с законодательством Российской Федерации.</w:t>
      </w: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</w:p>
    <w:p w:rsidR="00AB12A8" w:rsidRPr="00AB12A8" w:rsidRDefault="00AB12A8" w:rsidP="00AB12A8">
      <w:pPr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AB12A8">
        <w:rPr>
          <w:rFonts w:ascii="Courier New" w:eastAsia="Calibri" w:hAnsi="Courier New" w:cs="Courier New"/>
          <w:sz w:val="20"/>
          <w:szCs w:val="20"/>
        </w:rPr>
        <w:lastRenderedPageBreak/>
        <w:t xml:space="preserve">Приложение № 2 </w:t>
      </w:r>
    </w:p>
    <w:p w:rsidR="00AB12A8" w:rsidRPr="00AB12A8" w:rsidRDefault="00AB12A8" w:rsidP="00AB12A8">
      <w:pPr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AB12A8">
        <w:rPr>
          <w:rFonts w:ascii="Courier New" w:eastAsia="Calibri" w:hAnsi="Courier New" w:cs="Courier New"/>
          <w:sz w:val="20"/>
          <w:szCs w:val="20"/>
        </w:rPr>
        <w:t>к постановлению Администрации</w:t>
      </w:r>
    </w:p>
    <w:p w:rsidR="00AB12A8" w:rsidRPr="00AB12A8" w:rsidRDefault="00AB12A8" w:rsidP="00AB12A8">
      <w:pPr>
        <w:adjustRightInd w:val="0"/>
        <w:spacing w:after="0" w:line="240" w:lineRule="auto"/>
        <w:jc w:val="right"/>
        <w:rPr>
          <w:rFonts w:ascii="Courier New" w:eastAsia="Calibri" w:hAnsi="Courier New" w:cs="Courier New"/>
          <w:sz w:val="20"/>
          <w:szCs w:val="20"/>
        </w:rPr>
      </w:pPr>
      <w:r w:rsidRPr="00AB12A8">
        <w:rPr>
          <w:rFonts w:ascii="Courier New" w:eastAsia="Calibri" w:hAnsi="Courier New" w:cs="Courier New"/>
          <w:sz w:val="20"/>
          <w:szCs w:val="20"/>
        </w:rPr>
        <w:t xml:space="preserve"> МО «Хогот» </w:t>
      </w:r>
    </w:p>
    <w:p w:rsidR="00AB12A8" w:rsidRPr="00AB12A8" w:rsidRDefault="00AB12A8" w:rsidP="00AB12A8">
      <w:pPr>
        <w:adjustRightInd w:val="0"/>
        <w:spacing w:after="0" w:line="240" w:lineRule="auto"/>
        <w:jc w:val="right"/>
        <w:rPr>
          <w:rFonts w:ascii="Courier New" w:eastAsia="Calibri" w:hAnsi="Courier New" w:cs="Courier New"/>
        </w:rPr>
      </w:pPr>
      <w:r w:rsidRPr="00AB12A8">
        <w:rPr>
          <w:rFonts w:ascii="Courier New" w:eastAsia="Calibri" w:hAnsi="Courier New" w:cs="Courier New"/>
          <w:sz w:val="20"/>
          <w:szCs w:val="20"/>
        </w:rPr>
        <w:t xml:space="preserve">от 15.01 </w:t>
      </w:r>
      <w:smartTag w:uri="urn:schemas-microsoft-com:office:smarttags" w:element="metricconverter">
        <w:smartTagPr>
          <w:attr w:name="ProductID" w:val="2016 г"/>
        </w:smartTagPr>
        <w:r w:rsidRPr="00AB12A8">
          <w:rPr>
            <w:rFonts w:ascii="Courier New" w:eastAsia="Calibri" w:hAnsi="Courier New" w:cs="Courier New"/>
            <w:sz w:val="20"/>
            <w:szCs w:val="20"/>
          </w:rPr>
          <w:t>2016 г</w:t>
        </w:r>
      </w:smartTag>
      <w:r w:rsidRPr="00AB12A8">
        <w:rPr>
          <w:rFonts w:ascii="Courier New" w:eastAsia="Calibri" w:hAnsi="Courier New" w:cs="Courier New"/>
          <w:sz w:val="20"/>
          <w:szCs w:val="20"/>
        </w:rPr>
        <w:t>. № 3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eastAsia="Times New Roman" w:hAnsi="Arial" w:cs="Arial"/>
          <w:lang w:eastAsia="ar-SA"/>
        </w:rPr>
      </w:pPr>
    </w:p>
    <w:p w:rsidR="00AB12A8" w:rsidRPr="00AB12A8" w:rsidRDefault="00AB12A8" w:rsidP="00AB12A8">
      <w:pPr>
        <w:keepNext/>
        <w:keepLines/>
        <w:autoSpaceDE w:val="0"/>
        <w:autoSpaceDN w:val="0"/>
        <w:spacing w:before="480" w:after="0" w:line="240" w:lineRule="auto"/>
        <w:outlineLvl w:val="0"/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</w:pPr>
      <w:r w:rsidRPr="00AB12A8">
        <w:rPr>
          <w:rFonts w:ascii="Times New Roman" w:eastAsia="Times New Roman" w:hAnsi="Times New Roman" w:cs="Times New Roman"/>
          <w:iCs/>
          <w:sz w:val="24"/>
          <w:szCs w:val="24"/>
          <w:u w:val="single"/>
          <w:lang w:eastAsia="ru-RU"/>
        </w:rPr>
        <w:t xml:space="preserve">В_________________________________________________________________________________                                                           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AB12A8">
        <w:rPr>
          <w:rFonts w:ascii="Courier New" w:eastAsia="Times New Roman" w:hAnsi="Courier New" w:cs="Courier New"/>
          <w:color w:val="000000"/>
          <w:sz w:val="24"/>
          <w:szCs w:val="24"/>
          <w:lang w:eastAsia="ar-SA"/>
        </w:rPr>
        <w:t xml:space="preserve">  </w:t>
      </w:r>
      <w:r w:rsidRPr="00AB12A8">
        <w:rPr>
          <w:rFonts w:ascii="Times New Roman" w:eastAsia="Times New Roman" w:hAnsi="Times New Roman" w:cs="Times New Roman"/>
          <w:sz w:val="20"/>
          <w:szCs w:val="20"/>
          <w:lang w:eastAsia="ar-SA"/>
        </w:rPr>
        <w:t>(указывается наименование кадрового подразделения федерального государственного органа,                       иного органа или организации)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AB12A8">
        <w:rPr>
          <w:rFonts w:ascii="Times New Roman" w:eastAsia="Times New Roman" w:hAnsi="Times New Roman" w:cs="Times New Roman"/>
          <w:sz w:val="24"/>
          <w:szCs w:val="24"/>
          <w:lang w:eastAsia="ar-SA"/>
        </w:rPr>
        <w:t>СПРАВКА</w:t>
      </w:r>
      <w:proofErr w:type="gramStart"/>
      <w:r w:rsidRPr="00AB12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1</w:t>
      </w:r>
      <w:proofErr w:type="gramEnd"/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</w:pPr>
      <w:r w:rsidRPr="00AB12A8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о доходах, расходах, об имуществе и обязательствах имущественного характера  муниципального служащего</w:t>
      </w:r>
      <w:proofErr w:type="gramStart"/>
      <w:r w:rsidRPr="00AB12A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ar-SA"/>
        </w:rPr>
        <w:t>2</w:t>
      </w:r>
      <w:proofErr w:type="gramEnd"/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rPr>
          <w:rFonts w:ascii="Courier New" w:eastAsia="Times New Roman" w:hAnsi="Courier New" w:cs="Courier New"/>
          <w:lang w:eastAsia="ar-SA"/>
        </w:rPr>
      </w:pPr>
    </w:p>
    <w:p w:rsidR="00AB12A8" w:rsidRPr="00AB12A8" w:rsidRDefault="00AB12A8" w:rsidP="00AB12A8">
      <w:pPr>
        <w:ind w:firstLine="567"/>
        <w:rPr>
          <w:rFonts w:ascii="Calibri" w:eastAsia="Calibri" w:hAnsi="Calibri" w:cs="Times New Roman"/>
          <w:sz w:val="24"/>
          <w:szCs w:val="24"/>
        </w:rPr>
      </w:pPr>
      <w:r w:rsidRPr="00AB12A8">
        <w:rPr>
          <w:rFonts w:ascii="Calibri" w:eastAsia="Calibri" w:hAnsi="Calibri" w:cs="Times New Roman"/>
          <w:sz w:val="24"/>
          <w:szCs w:val="24"/>
        </w:rPr>
        <w:t xml:space="preserve">Я,______________________________________________________________________________________________________________________________________________________________   </w:t>
      </w:r>
    </w:p>
    <w:p w:rsidR="00AB12A8" w:rsidRPr="00AB12A8" w:rsidRDefault="00AB12A8" w:rsidP="00AB12A8">
      <w:pPr>
        <w:pBdr>
          <w:top w:val="single" w:sz="4" w:space="1" w:color="auto"/>
        </w:pBdr>
        <w:jc w:val="center"/>
        <w:rPr>
          <w:rFonts w:ascii="Calibri" w:eastAsia="Calibri" w:hAnsi="Calibri" w:cs="Times New Roman"/>
        </w:rPr>
      </w:pPr>
      <w:r w:rsidRPr="00AB12A8">
        <w:rPr>
          <w:rFonts w:ascii="Calibri" w:eastAsia="Calibri" w:hAnsi="Calibri" w:cs="Times New Roman"/>
        </w:rPr>
        <w:t>(фамилия, имя, отчество, дата рождения, серия и номер паспорта, дата выдачи и орган, выдавший паспорт)</w:t>
      </w:r>
    </w:p>
    <w:p w:rsidR="00AB12A8" w:rsidRPr="00AB12A8" w:rsidRDefault="00AB12A8" w:rsidP="00AB12A8">
      <w:pPr>
        <w:jc w:val="both"/>
        <w:rPr>
          <w:rFonts w:ascii="Calibri" w:eastAsia="Calibri" w:hAnsi="Calibri" w:cs="Times New Roman"/>
          <w:sz w:val="24"/>
          <w:szCs w:val="24"/>
        </w:rPr>
      </w:pPr>
      <w:r w:rsidRPr="00AB12A8">
        <w:rPr>
          <w:rFonts w:ascii="Calibri" w:eastAsia="Calibri" w:hAnsi="Calibri" w:cs="Times New Roman"/>
          <w:sz w:val="24"/>
          <w:szCs w:val="24"/>
          <w:u w:val="single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                                                             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proofErr w:type="gramStart"/>
      <w:r w:rsidRPr="00AB12A8">
        <w:rPr>
          <w:rFonts w:ascii="Courier New" w:eastAsia="Times New Roman" w:hAnsi="Courier New" w:cs="Courier New"/>
          <w:lang w:eastAsia="ar-SA"/>
        </w:rPr>
        <w:t>(</w:t>
      </w:r>
      <w:r w:rsidRPr="00AB12A8">
        <w:rPr>
          <w:rFonts w:ascii="Times New Roman" w:eastAsia="Times New Roman" w:hAnsi="Times New Roman" w:cs="Times New Roman"/>
          <w:sz w:val="20"/>
          <w:szCs w:val="20"/>
          <w:lang w:eastAsia="ar-SA"/>
        </w:rPr>
        <w:t>место работы (службы), занимаемая (замещаемая) должность; в случае  отсутствия основного места работы (службы) - род занятий; должность,  на замещение которой претендует гражданин (если применимо))</w:t>
      </w:r>
      <w:proofErr w:type="gramEnd"/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AB12A8" w:rsidRPr="00AB12A8" w:rsidRDefault="00AB12A8" w:rsidP="00AB12A8">
      <w:pPr>
        <w:pBdr>
          <w:between w:val="single" w:sz="4" w:space="1" w:color="auto"/>
        </w:pBdr>
        <w:rPr>
          <w:rFonts w:ascii="Calibri" w:eastAsia="Calibri" w:hAnsi="Calibri" w:cs="Times New Roman"/>
          <w:sz w:val="24"/>
          <w:szCs w:val="24"/>
        </w:rPr>
      </w:pPr>
      <w:proofErr w:type="gramStart"/>
      <w:r w:rsidRPr="00AB12A8">
        <w:rPr>
          <w:rFonts w:ascii="Calibri" w:eastAsia="Calibri" w:hAnsi="Calibri" w:cs="Times New Roman"/>
          <w:sz w:val="24"/>
          <w:szCs w:val="24"/>
        </w:rPr>
        <w:t>зарегистрированный</w:t>
      </w:r>
      <w:proofErr w:type="gramEnd"/>
      <w:r w:rsidRPr="00AB12A8">
        <w:rPr>
          <w:rFonts w:ascii="Calibri" w:eastAsia="Calibri" w:hAnsi="Calibri" w:cs="Times New Roman"/>
          <w:sz w:val="24"/>
          <w:szCs w:val="24"/>
        </w:rPr>
        <w:t xml:space="preserve"> по адресу:   ___________________________________________________________________________________</w:t>
      </w:r>
    </w:p>
    <w:p w:rsidR="00AB12A8" w:rsidRPr="00AB12A8" w:rsidRDefault="00AB12A8" w:rsidP="00AB12A8">
      <w:pPr>
        <w:pBdr>
          <w:between w:val="single" w:sz="4" w:space="1" w:color="auto"/>
        </w:pBd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pBdr>
          <w:between w:val="single" w:sz="4" w:space="1" w:color="auto"/>
        </w:pBdr>
        <w:rPr>
          <w:rFonts w:ascii="Calibri" w:eastAsia="Calibri" w:hAnsi="Calibri" w:cs="Times New Roman"/>
        </w:rPr>
      </w:pPr>
      <w:r w:rsidRPr="00AB12A8">
        <w:rPr>
          <w:rFonts w:ascii="Calibri" w:eastAsia="Calibri" w:hAnsi="Calibri" w:cs="Times New Roman"/>
          <w:sz w:val="24"/>
          <w:szCs w:val="24"/>
        </w:rPr>
        <w:t>(</w:t>
      </w:r>
      <w:r w:rsidRPr="00AB12A8">
        <w:rPr>
          <w:rFonts w:ascii="Calibri" w:eastAsia="Calibri" w:hAnsi="Calibri" w:cs="Times New Roman"/>
        </w:rPr>
        <w:t>адрес места регистрации)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rPr>
          <w:rFonts w:ascii="Courier New" w:eastAsia="Times New Roman" w:hAnsi="Courier New" w:cs="Courier New"/>
          <w:lang w:eastAsia="ar-SA"/>
        </w:rPr>
      </w:pP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B12A8">
        <w:rPr>
          <w:rFonts w:ascii="Times New Roman" w:eastAsia="Times New Roman" w:hAnsi="Times New Roman" w:cs="Times New Roman"/>
          <w:sz w:val="24"/>
          <w:szCs w:val="24"/>
          <w:lang w:eastAsia="ar-SA"/>
        </w:rPr>
        <w:t>сообщаю сведения о своих доходах, расходах, об имуществе за отчетный период с 1 января 20___г. по 31 декабря 20___г., принадлежащем мне на   праве   собственности,   о   вкладах  в  банках,  ценных  бумагах,  об обязательствах имущественного характера по состоянию на "__" ______ 20__ г.</w:t>
      </w:r>
    </w:p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spacing w:after="360"/>
        <w:ind w:firstLine="567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lastRenderedPageBreak/>
        <w:t xml:space="preserve">Раздел 1. Сведения о доходах </w:t>
      </w:r>
      <w:r w:rsidRPr="00AB12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0"/>
        <w:gridCol w:w="6139"/>
        <w:gridCol w:w="2692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652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дохода</w:t>
            </w:r>
          </w:p>
        </w:tc>
        <w:tc>
          <w:tcPr>
            <w:tcW w:w="283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Величина дохода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4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  <w:t>(руб.)</w:t>
            </w: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Доход по основному месту работы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Доход от педагогической и научной деятельности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Доход от иной творческой деятельности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Доход от вкладов в банках и иных кредитных организациях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Доход от ценных бумаг и долей участия в коммерческих организациях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652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Иные доходы (указать вид дохода):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8</w:t>
            </w:r>
          </w:p>
        </w:tc>
        <w:tc>
          <w:tcPr>
            <w:tcW w:w="6521" w:type="dxa"/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Итого доход за отчетный период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rPr>
          <w:rFonts w:ascii="Calibri" w:eastAsia="Calibri" w:hAnsi="Calibri" w:cs="Times New Roman"/>
          <w:b/>
          <w:bCs/>
          <w:sz w:val="24"/>
          <w:szCs w:val="24"/>
        </w:rPr>
      </w:pPr>
    </w:p>
    <w:p w:rsidR="00AB12A8" w:rsidRPr="00AB12A8" w:rsidRDefault="00AB12A8" w:rsidP="00AB12A8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 xml:space="preserve">Раздел 2.  Сведения о расходах </w:t>
      </w:r>
      <w:r w:rsidRPr="00AB12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5</w:t>
      </w:r>
    </w:p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tbl>
      <w:tblPr>
        <w:tblW w:w="100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94"/>
        <w:gridCol w:w="3310"/>
        <w:gridCol w:w="1859"/>
        <w:gridCol w:w="2689"/>
        <w:gridCol w:w="1602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3316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приобретенного имущества</w:t>
            </w:r>
          </w:p>
        </w:tc>
        <w:tc>
          <w:tcPr>
            <w:tcW w:w="1863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Сумма сделки (руб.)</w:t>
            </w:r>
          </w:p>
        </w:tc>
        <w:tc>
          <w:tcPr>
            <w:tcW w:w="269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Источник получения средств, за счет которых приобретено имущество</w:t>
            </w:r>
          </w:p>
        </w:tc>
        <w:tc>
          <w:tcPr>
            <w:tcW w:w="1586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Основание приобретения</w:t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6</w:t>
            </w:r>
            <w:proofErr w:type="gramEnd"/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Земельные участки: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1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Иное недвижимое имущество: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86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316" w:type="dxa"/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Транспортные средства: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863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3316" w:type="dxa"/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Ценные бумаги: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863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694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8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sz w:val="24"/>
          <w:szCs w:val="24"/>
        </w:rPr>
        <w:t xml:space="preserve"> </w:t>
      </w: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Раздел 3. Сведения об имуществе</w:t>
      </w:r>
    </w:p>
    <w:p w:rsidR="00AB12A8" w:rsidRPr="00AB12A8" w:rsidRDefault="00AB12A8" w:rsidP="00AB12A8">
      <w:pPr>
        <w:spacing w:after="360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3.1. Недвижимое имущество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12"/>
        <w:gridCol w:w="1588"/>
        <w:gridCol w:w="1779"/>
        <w:gridCol w:w="2376"/>
        <w:gridCol w:w="996"/>
        <w:gridCol w:w="2260"/>
      </w:tblGrid>
      <w:tr w:rsidR="00AB12A8" w:rsidRPr="00AB12A8" w:rsidTr="00407679">
        <w:tc>
          <w:tcPr>
            <w:tcW w:w="41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1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и наименование имущества</w:t>
            </w:r>
          </w:p>
        </w:tc>
        <w:tc>
          <w:tcPr>
            <w:tcW w:w="1843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собственности</w:t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7</w:t>
            </w:r>
            <w:proofErr w:type="gramEnd"/>
          </w:p>
        </w:tc>
        <w:tc>
          <w:tcPr>
            <w:tcW w:w="255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99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Площадь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  <w:t>(кв. м)</w:t>
            </w:r>
          </w:p>
        </w:tc>
        <w:tc>
          <w:tcPr>
            <w:tcW w:w="2579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Основание приобретения и источник средств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8</w:t>
            </w:r>
          </w:p>
        </w:tc>
      </w:tr>
      <w:tr w:rsidR="00AB12A8" w:rsidRPr="00AB12A8" w:rsidTr="00407679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Земельный участок</w:t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9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Жилой дома, дачи: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Квартиры: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41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Гаражи: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nil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41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159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Иное недвижимое имущество: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</w:tc>
        <w:tc>
          <w:tcPr>
            <w:tcW w:w="1843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79" w:type="dxa"/>
            <w:tcBorders>
              <w:bottom w:val="single" w:sz="8" w:space="0" w:color="auto"/>
            </w:tcBorders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after="360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AB12A8" w:rsidRPr="00AB12A8" w:rsidRDefault="00AB12A8" w:rsidP="00AB12A8">
      <w:pPr>
        <w:spacing w:after="360"/>
        <w:ind w:firstLine="567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3.2. Транспортные средства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9"/>
        <w:gridCol w:w="3642"/>
        <w:gridCol w:w="1948"/>
        <w:gridCol w:w="3252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382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Вид, марка, модель транспортного средства, год изготовления</w:t>
            </w:r>
          </w:p>
        </w:tc>
        <w:tc>
          <w:tcPr>
            <w:tcW w:w="198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собственности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354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Место регистрации</w:t>
            </w: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Автомобили легковые: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Автомобили грузовые: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spell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Мототранспортные</w:t>
            </w:r>
            <w:proofErr w:type="spell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средства: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Сельскохозяйственная техника: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Водный транспорт: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  <w:tc>
          <w:tcPr>
            <w:tcW w:w="3828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Воздушный транспорт: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7</w:t>
            </w:r>
          </w:p>
        </w:tc>
        <w:tc>
          <w:tcPr>
            <w:tcW w:w="3828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Иные транспортные средства: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2)</w:t>
            </w:r>
          </w:p>
          <w:p w:rsidR="00AB12A8" w:rsidRPr="00AB12A8" w:rsidRDefault="00AB12A8" w:rsidP="00AB12A8">
            <w:pPr>
              <w:ind w:left="57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3)</w:t>
            </w:r>
          </w:p>
        </w:tc>
        <w:tc>
          <w:tcPr>
            <w:tcW w:w="198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3544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after="360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AB12A8" w:rsidRPr="00AB12A8" w:rsidRDefault="00AB12A8" w:rsidP="00AB12A8">
      <w:pPr>
        <w:spacing w:after="360"/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Раздел 4. Сведения о счетах в банках и иных кредитных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81"/>
        <w:gridCol w:w="3015"/>
        <w:gridCol w:w="1280"/>
        <w:gridCol w:w="1532"/>
        <w:gridCol w:w="1558"/>
        <w:gridCol w:w="2012"/>
      </w:tblGrid>
      <w:tr w:rsidR="00AB12A8" w:rsidRPr="00AB12A8" w:rsidTr="00407679">
        <w:tc>
          <w:tcPr>
            <w:tcW w:w="58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301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Наименование и адрес банка или иной кредитной организации</w:t>
            </w:r>
          </w:p>
        </w:tc>
        <w:tc>
          <w:tcPr>
            <w:tcW w:w="1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Вид и валюта счета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11</w:t>
            </w:r>
          </w:p>
        </w:tc>
        <w:tc>
          <w:tcPr>
            <w:tcW w:w="153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Дата открытия счета</w:t>
            </w:r>
          </w:p>
        </w:tc>
        <w:tc>
          <w:tcPr>
            <w:tcW w:w="155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Остаток на счете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12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201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Сумма поступивших на счет денежных средств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 xml:space="preserve">13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(руб.)</w:t>
            </w:r>
          </w:p>
        </w:tc>
      </w:tr>
      <w:tr w:rsidR="00AB12A8" w:rsidRPr="00AB12A8" w:rsidTr="00407679">
        <w:tc>
          <w:tcPr>
            <w:tcW w:w="58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01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53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55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201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</w:tr>
      <w:tr w:rsidR="00AB12A8" w:rsidRPr="00AB12A8" w:rsidTr="00407679">
        <w:trPr>
          <w:trHeight w:val="660"/>
        </w:trPr>
        <w:tc>
          <w:tcPr>
            <w:tcW w:w="58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301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rPr>
          <w:trHeight w:val="660"/>
        </w:trPr>
        <w:tc>
          <w:tcPr>
            <w:tcW w:w="58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1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rPr>
          <w:trHeight w:val="660"/>
        </w:trPr>
        <w:tc>
          <w:tcPr>
            <w:tcW w:w="58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301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5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1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ind w:firstLine="567"/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ind w:firstLine="567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Раздел 5. Сведения о ценных бумагах</w:t>
      </w:r>
    </w:p>
    <w:p w:rsidR="00AB12A8" w:rsidRPr="00AB12A8" w:rsidRDefault="00AB12A8" w:rsidP="00AB12A8">
      <w:pPr>
        <w:spacing w:after="360"/>
        <w:ind w:firstLine="567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5.1. Акции и иное участие в коммерческих организациях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1"/>
        <w:gridCol w:w="2780"/>
        <w:gridCol w:w="1997"/>
        <w:gridCol w:w="1244"/>
        <w:gridCol w:w="1247"/>
        <w:gridCol w:w="1582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2977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Наименование и организационно-правовая форма организации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14</w:t>
            </w:r>
          </w:p>
        </w:tc>
        <w:tc>
          <w:tcPr>
            <w:tcW w:w="2126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Место нахождения организации (адрес)</w:t>
            </w:r>
          </w:p>
        </w:tc>
        <w:tc>
          <w:tcPr>
            <w:tcW w:w="1288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Уставный капитал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15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30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Доля участия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16</w:t>
            </w:r>
          </w:p>
        </w:tc>
        <w:tc>
          <w:tcPr>
            <w:tcW w:w="166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Основание участия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17</w:t>
            </w: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288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30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rPr>
          <w:trHeight w:val="240"/>
        </w:trPr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288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30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after="360"/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AB12A8" w:rsidRPr="00AB12A8" w:rsidRDefault="00AB12A8" w:rsidP="00AB12A8">
      <w:pPr>
        <w:spacing w:after="360"/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5.2. Иные ценные бумаги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3"/>
        <w:gridCol w:w="1928"/>
        <w:gridCol w:w="2134"/>
        <w:gridCol w:w="1776"/>
        <w:gridCol w:w="1413"/>
        <w:gridCol w:w="1597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Вид </w:t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ценной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бумаги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18</w:t>
            </w:r>
          </w:p>
        </w:tc>
        <w:tc>
          <w:tcPr>
            <w:tcW w:w="228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Лицо, выпустившее ценную бумагу</w:t>
            </w:r>
          </w:p>
        </w:tc>
        <w:tc>
          <w:tcPr>
            <w:tcW w:w="183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Номинальная величина обязательства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  <w:t>(руб.)</w:t>
            </w:r>
          </w:p>
        </w:tc>
        <w:tc>
          <w:tcPr>
            <w:tcW w:w="145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Общее количество</w:t>
            </w:r>
          </w:p>
        </w:tc>
        <w:tc>
          <w:tcPr>
            <w:tcW w:w="166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Общая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стоимость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19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  <w:t>(руб.)</w:t>
            </w: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28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8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14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</w:tr>
      <w:tr w:rsidR="00AB12A8" w:rsidRPr="00AB12A8" w:rsidTr="00407679">
        <w:trPr>
          <w:trHeight w:val="221"/>
        </w:trPr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28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4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6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before="240"/>
        <w:ind w:firstLine="567"/>
        <w:jc w:val="both"/>
        <w:rPr>
          <w:rFonts w:ascii="Calibri" w:eastAsia="Calibri" w:hAnsi="Calibri" w:cs="Times New Roman"/>
          <w:sz w:val="24"/>
          <w:szCs w:val="24"/>
        </w:rPr>
      </w:pPr>
      <w:r w:rsidRPr="00AB12A8">
        <w:rPr>
          <w:rFonts w:ascii="Calibri" w:eastAsia="Calibri" w:hAnsi="Calibri" w:cs="Times New Roman"/>
          <w:sz w:val="24"/>
          <w:szCs w:val="24"/>
        </w:rPr>
        <w:t>Итого по разделу 5 “Сведения о ценных бумагах” суммарная декларированная стоимость ценных бумаг, включая доли участия в коммерческих организациях (руб.),_________________</w:t>
      </w:r>
    </w:p>
    <w:p w:rsidR="00AB12A8" w:rsidRPr="00AB12A8" w:rsidRDefault="00AB12A8" w:rsidP="00AB12A8">
      <w:pPr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Раздел 6. Сведения об обязательствах имущественного характера</w:t>
      </w:r>
    </w:p>
    <w:p w:rsidR="00AB12A8" w:rsidRPr="00AB12A8" w:rsidRDefault="00AB12A8" w:rsidP="00AB12A8">
      <w:pPr>
        <w:spacing w:after="360"/>
        <w:ind w:firstLine="567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>6.1. Объекты недвижимого имущества, находящиеся в пользовании</w:t>
      </w:r>
      <w:r w:rsidRPr="00AB12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20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4"/>
        <w:gridCol w:w="1646"/>
        <w:gridCol w:w="1810"/>
        <w:gridCol w:w="1915"/>
        <w:gridCol w:w="2363"/>
        <w:gridCol w:w="1113"/>
      </w:tblGrid>
      <w:tr w:rsidR="00AB12A8" w:rsidRPr="00AB12A8" w:rsidTr="00407679"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 xml:space="preserve">Вид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имущества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21</w:t>
            </w:r>
          </w:p>
        </w:tc>
        <w:tc>
          <w:tcPr>
            <w:tcW w:w="198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 xml:space="preserve">Вид и сроки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пользо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softHyphen/>
              <w:t>вания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22</w:t>
            </w:r>
          </w:p>
        </w:tc>
        <w:tc>
          <w:tcPr>
            <w:tcW w:w="198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 xml:space="preserve">Основание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пользования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23</w:t>
            </w:r>
          </w:p>
        </w:tc>
        <w:tc>
          <w:tcPr>
            <w:tcW w:w="255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 xml:space="preserve">Место нахождения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(адрес)</w:t>
            </w:r>
          </w:p>
        </w:tc>
        <w:tc>
          <w:tcPr>
            <w:tcW w:w="113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Площадь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(кв. м)</w:t>
            </w:r>
          </w:p>
        </w:tc>
      </w:tr>
      <w:tr w:rsidR="00AB12A8" w:rsidRPr="00AB12A8" w:rsidTr="00407679">
        <w:tc>
          <w:tcPr>
            <w:tcW w:w="59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2552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</w:tr>
      <w:tr w:rsidR="00AB12A8" w:rsidRPr="00AB12A8" w:rsidTr="00407679">
        <w:trPr>
          <w:trHeight w:val="354"/>
        </w:trPr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rPr>
          <w:trHeight w:val="274"/>
        </w:trPr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rPr>
          <w:trHeight w:val="264"/>
        </w:trPr>
        <w:tc>
          <w:tcPr>
            <w:tcW w:w="595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984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after="0" w:line="360" w:lineRule="auto"/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</w:p>
    <w:p w:rsidR="00AB12A8" w:rsidRPr="00AB12A8" w:rsidRDefault="00AB12A8" w:rsidP="00AB12A8">
      <w:pPr>
        <w:spacing w:after="0" w:line="360" w:lineRule="auto"/>
        <w:ind w:firstLine="567"/>
        <w:jc w:val="both"/>
        <w:rPr>
          <w:rFonts w:ascii="Calibri" w:eastAsia="Calibri" w:hAnsi="Calibri" w:cs="Times New Roman"/>
          <w:b/>
          <w:bCs/>
          <w:sz w:val="24"/>
          <w:szCs w:val="24"/>
        </w:rPr>
      </w:pPr>
      <w:r w:rsidRPr="00AB12A8">
        <w:rPr>
          <w:rFonts w:ascii="Calibri" w:eastAsia="Calibri" w:hAnsi="Calibri" w:cs="Times New Roman"/>
          <w:b/>
          <w:bCs/>
          <w:sz w:val="24"/>
          <w:szCs w:val="24"/>
        </w:rPr>
        <w:t xml:space="preserve">6.2. </w:t>
      </w:r>
      <w:proofErr w:type="gramStart"/>
      <w:r w:rsidRPr="00AB12A8">
        <w:rPr>
          <w:rFonts w:ascii="Calibri" w:eastAsia="Calibri" w:hAnsi="Calibri" w:cs="Times New Roman"/>
          <w:b/>
          <w:bCs/>
          <w:sz w:val="24"/>
          <w:szCs w:val="24"/>
        </w:rPr>
        <w:t>Срочные обязательства финансового характера</w:t>
      </w:r>
      <w:r w:rsidRPr="00AB12A8">
        <w:rPr>
          <w:rFonts w:ascii="Calibri" w:eastAsia="Calibri" w:hAnsi="Calibri" w:cs="Times New Roman"/>
          <w:b/>
          <w:bCs/>
          <w:sz w:val="24"/>
          <w:szCs w:val="24"/>
          <w:vertAlign w:val="superscript"/>
        </w:rPr>
        <w:t>24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76"/>
        <w:gridCol w:w="1855"/>
        <w:gridCol w:w="1449"/>
        <w:gridCol w:w="1925"/>
        <w:gridCol w:w="2356"/>
        <w:gridCol w:w="1350"/>
      </w:tblGrid>
      <w:tr w:rsidR="00AB12A8" w:rsidRPr="00AB12A8" w:rsidTr="00407679">
        <w:tc>
          <w:tcPr>
            <w:tcW w:w="552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№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br/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п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/п</w:t>
            </w:r>
          </w:p>
        </w:tc>
        <w:tc>
          <w:tcPr>
            <w:tcW w:w="2030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Содержание обязательства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25</w:t>
            </w:r>
          </w:p>
        </w:tc>
        <w:tc>
          <w:tcPr>
            <w:tcW w:w="1611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Кредитор (должник)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26</w:t>
            </w:r>
          </w:p>
        </w:tc>
        <w:tc>
          <w:tcPr>
            <w:tcW w:w="2054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Основание возникновения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27</w:t>
            </w:r>
          </w:p>
        </w:tc>
        <w:tc>
          <w:tcPr>
            <w:tcW w:w="2356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Сумма обязательства/размер обязательства по состоянию на </w:t>
            </w: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отчетную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дату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28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 xml:space="preserve"> (руб.)</w:t>
            </w:r>
          </w:p>
        </w:tc>
        <w:tc>
          <w:tcPr>
            <w:tcW w:w="1533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Условия обязатель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softHyphen/>
              <w:t xml:space="preserve">ства </w:t>
            </w:r>
            <w:r w:rsidRPr="00AB12A8">
              <w:rPr>
                <w:rFonts w:ascii="Calibri" w:eastAsia="Calibri" w:hAnsi="Calibri" w:cs="Times New Roman"/>
                <w:sz w:val="24"/>
                <w:szCs w:val="24"/>
                <w:vertAlign w:val="superscript"/>
              </w:rPr>
              <w:t>29</w:t>
            </w:r>
          </w:p>
        </w:tc>
      </w:tr>
      <w:tr w:rsidR="00AB12A8" w:rsidRPr="00AB12A8" w:rsidTr="00407679">
        <w:tc>
          <w:tcPr>
            <w:tcW w:w="552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1611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3</w:t>
            </w:r>
          </w:p>
        </w:tc>
        <w:tc>
          <w:tcPr>
            <w:tcW w:w="20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4</w:t>
            </w:r>
          </w:p>
        </w:tc>
        <w:tc>
          <w:tcPr>
            <w:tcW w:w="235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5</w:t>
            </w:r>
          </w:p>
        </w:tc>
        <w:tc>
          <w:tcPr>
            <w:tcW w:w="1533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6</w:t>
            </w:r>
          </w:p>
        </w:tc>
      </w:tr>
      <w:tr w:rsidR="00AB12A8" w:rsidRPr="00AB12A8" w:rsidTr="00407679">
        <w:tc>
          <w:tcPr>
            <w:tcW w:w="552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1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0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235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  <w:tc>
          <w:tcPr>
            <w:tcW w:w="1533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  <w:lang w:val="en-US"/>
              </w:rPr>
            </w:pPr>
          </w:p>
        </w:tc>
      </w:tr>
      <w:tr w:rsidR="00AB12A8" w:rsidRPr="00AB12A8" w:rsidTr="00407679">
        <w:trPr>
          <w:trHeight w:val="228"/>
        </w:trPr>
        <w:tc>
          <w:tcPr>
            <w:tcW w:w="552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</w:t>
            </w:r>
          </w:p>
        </w:tc>
        <w:tc>
          <w:tcPr>
            <w:tcW w:w="2030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611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054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35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533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AB12A8" w:rsidRPr="00AB12A8" w:rsidRDefault="00AB12A8" w:rsidP="00AB12A8">
      <w:pPr>
        <w:spacing w:before="600" w:after="240"/>
        <w:ind w:firstLine="567"/>
        <w:rPr>
          <w:rFonts w:ascii="Calibri" w:eastAsia="Calibri" w:hAnsi="Calibri" w:cs="Times New Roman"/>
          <w:sz w:val="24"/>
          <w:szCs w:val="24"/>
        </w:rPr>
      </w:pPr>
      <w:r w:rsidRPr="00AB12A8">
        <w:rPr>
          <w:rFonts w:ascii="Calibri" w:eastAsia="Calibri" w:hAnsi="Calibri" w:cs="Times New Roman"/>
          <w:sz w:val="24"/>
          <w:szCs w:val="24"/>
        </w:rPr>
        <w:t>Достоверность и полноту настоящих сведений подтверждаю.</w:t>
      </w:r>
    </w:p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84"/>
        <w:gridCol w:w="529"/>
        <w:gridCol w:w="274"/>
        <w:gridCol w:w="1709"/>
        <w:gridCol w:w="417"/>
        <w:gridCol w:w="298"/>
        <w:gridCol w:w="390"/>
        <w:gridCol w:w="5610"/>
      </w:tblGrid>
      <w:tr w:rsidR="00AB12A8" w:rsidRPr="00AB12A8" w:rsidTr="00407679">
        <w:tc>
          <w:tcPr>
            <w:tcW w:w="187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“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”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26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20</w:t>
            </w:r>
          </w:p>
        </w:tc>
        <w:tc>
          <w:tcPr>
            <w:tcW w:w="3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405" w:type="dxa"/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г</w:t>
            </w:r>
            <w:proofErr w:type="gramEnd"/>
            <w:r w:rsidRPr="00AB12A8">
              <w:rPr>
                <w:rFonts w:ascii="Calibri" w:eastAsia="Calibri" w:hAnsi="Calibri" w:cs="Times New Roman"/>
                <w:sz w:val="24"/>
                <w:szCs w:val="24"/>
              </w:rPr>
              <w:t>.</w:t>
            </w:r>
          </w:p>
        </w:tc>
        <w:tc>
          <w:tcPr>
            <w:tcW w:w="59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AB12A8" w:rsidRPr="00AB12A8" w:rsidTr="00407679">
        <w:tc>
          <w:tcPr>
            <w:tcW w:w="187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284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26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317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05" w:type="dxa"/>
            <w:shd w:val="clear" w:color="auto" w:fill="auto"/>
          </w:tcPr>
          <w:p w:rsidR="00AB12A8" w:rsidRPr="00AB12A8" w:rsidRDefault="00AB12A8" w:rsidP="00AB12A8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5923" w:type="dxa"/>
            <w:shd w:val="clear" w:color="auto" w:fill="auto"/>
          </w:tcPr>
          <w:p w:rsidR="00AB12A8" w:rsidRPr="00AB12A8" w:rsidRDefault="00AB12A8" w:rsidP="00AB12A8">
            <w:pPr>
              <w:jc w:val="center"/>
              <w:rPr>
                <w:rFonts w:ascii="Calibri" w:eastAsia="Calibri" w:hAnsi="Calibri" w:cs="Times New Roman"/>
              </w:rPr>
            </w:pPr>
            <w:r w:rsidRPr="00AB12A8">
              <w:rPr>
                <w:rFonts w:ascii="Calibri" w:eastAsia="Calibri" w:hAnsi="Calibri" w:cs="Times New Roman"/>
              </w:rPr>
              <w:t xml:space="preserve">(подпись лица, представляющего сведения) </w:t>
            </w:r>
          </w:p>
        </w:tc>
      </w:tr>
    </w:tbl>
    <w:p w:rsidR="00AB12A8" w:rsidRPr="00AB12A8" w:rsidRDefault="00AB12A8" w:rsidP="00AB12A8">
      <w:pPr>
        <w:spacing w:before="240"/>
        <w:rPr>
          <w:rFonts w:ascii="Calibri" w:eastAsia="Calibri" w:hAnsi="Calibri" w:cs="Times New Roman"/>
          <w:sz w:val="24"/>
          <w:szCs w:val="24"/>
        </w:rPr>
      </w:pPr>
    </w:p>
    <w:p w:rsidR="00AB12A8" w:rsidRPr="00AB12A8" w:rsidRDefault="00AB12A8" w:rsidP="00AB12A8">
      <w:pPr>
        <w:pBdr>
          <w:top w:val="single" w:sz="4" w:space="1" w:color="auto"/>
        </w:pBdr>
        <w:jc w:val="center"/>
        <w:rPr>
          <w:rFonts w:ascii="Calibri" w:eastAsia="Calibri" w:hAnsi="Calibri" w:cs="Times New Roman"/>
        </w:rPr>
      </w:pPr>
      <w:r w:rsidRPr="00AB12A8">
        <w:rPr>
          <w:rFonts w:ascii="Calibri" w:eastAsia="Calibri" w:hAnsi="Calibri" w:cs="Times New Roman"/>
        </w:rPr>
        <w:t>(Ф.И.О. и подпись лица, принявшего справку)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З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аполняется собственноручно или с использованием специализированного программного обеспечения в порядке, установленном нормативными правовыми актами Российской Федерации.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" w:name="Par606"/>
      <w:bookmarkEnd w:id="1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&lt;2&gt; Сведения представляются лицом, замещающим должность, осуществление полномочий по которой влечет за собой обязанность представлять такие сведения (гражданином, претендующим на замещение такой должности), отдельно на себя, на супругу (супруга) и на каждого несовершеннолетнего ребенка.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" w:name="Par607"/>
      <w:bookmarkEnd w:id="2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&lt;3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доходы (включая пенсии, пособия, иные выплаты)                        за отчетный период.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3" w:name="Par608"/>
      <w:bookmarkEnd w:id="3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&lt;4&gt; Доход, полученный в иностранной валюте, указывается в рублях по курсу Банка России на дату получения дохода.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4" w:name="Par609"/>
      <w:bookmarkEnd w:id="4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&lt;5&gt; Сведения о расходах представляются в случаях, установленных </w:t>
      </w:r>
      <w:hyperlink r:id="rId5" w:tooltip="Федеральный закон от 03.12.2012 N 230-ФЗ &quot;О контроле за соответствием расходов лиц, замещающих государственные должности, и иных лиц их доходам&quot;{КонсультантПлюс}" w:history="1">
        <w:r w:rsidRPr="00AB12A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ar-SA"/>
          </w:rPr>
          <w:t>статьей 3</w:t>
        </w:r>
      </w:hyperlink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Федерального закона от 3 декабря </w:t>
      </w:r>
      <w:smartTag w:uri="urn:schemas-microsoft-com:office:smarttags" w:element="metricconverter">
        <w:smartTagPr>
          <w:attr w:name="ProductID" w:val="2012 г"/>
        </w:smartTagPr>
        <w:r w:rsidRPr="00AB12A8">
          <w:rPr>
            <w:rFonts w:ascii="Times New Roman" w:eastAsia="Times New Roman" w:hAnsi="Times New Roman" w:cs="Times New Roman"/>
            <w:sz w:val="18"/>
            <w:szCs w:val="18"/>
            <w:lang w:eastAsia="ar-SA"/>
          </w:rPr>
          <w:t>2012 г</w:t>
        </w:r>
      </w:smartTag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. № 230-ФЗ "О 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контроле за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соответствием расходов лиц, замещающих государственные должности, и иных лиц их доходам". Если правовые основания для представления указанных сведений отсутствуют, данный раздел не заполняется.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5" w:name="Par610"/>
      <w:bookmarkEnd w:id="5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&lt;6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наименование и реквизиты документа, являющегося законным основанием для возникновения права собственности. Копия документа прилагается к настоящей справке.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6" w:name="Par611"/>
      <w:bookmarkEnd w:id="6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&lt;7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вид собственности (индивидуальная, долевая, общая);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7" w:name="Par612"/>
      <w:bookmarkEnd w:id="7"/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&lt;8&gt; Указываются наименование и реквизиты документа, являющегося законным основанием для возникновения права собственности, а также в случаях, предусмотренных </w:t>
      </w:r>
      <w:hyperlink r:id="rId6" w:tooltip="Федеральный закон от 07.05.2013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" w:history="1">
        <w:r w:rsidRPr="00AB12A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ar-SA"/>
          </w:rPr>
          <w:t>частью 1 статьи 4</w:t>
        </w:r>
      </w:hyperlink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Федерального закона от 7 мая </w:t>
      </w:r>
      <w:smartTag w:uri="urn:schemas-microsoft-com:office:smarttags" w:element="metricconverter">
        <w:smartTagPr>
          <w:attr w:name="ProductID" w:val="2013 г"/>
        </w:smartTagPr>
        <w:r w:rsidRPr="00AB12A8">
          <w:rPr>
            <w:rFonts w:ascii="Times New Roman" w:eastAsia="Times New Roman" w:hAnsi="Times New Roman" w:cs="Times New Roman"/>
            <w:sz w:val="18"/>
            <w:szCs w:val="18"/>
            <w:lang w:eastAsia="ar-SA"/>
          </w:rPr>
          <w:t>2013 г</w:t>
        </w:r>
      </w:smartTag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. № 79-</w:t>
      </w:r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lastRenderedPageBreak/>
        <w:t>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финансовыми инструментами", источник получения средств, за счет которых приобретено имущество.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8" w:name="Par613"/>
      <w:bookmarkEnd w:id="8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&lt;9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вид земельного участка (пая, доли): под индивидуальное жилищное строительство, дачный, садовый, приусадебный, огородный и другие.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9" w:name="Par614"/>
      <w:bookmarkEnd w:id="9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&lt;10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вид собственности (индивидуальная, общая);                             для совместной собственности указываются иные лица (Ф.И.О. или наименование), в собственности которых находится имущество; для долевой собственности указывается доля лица, сведения об имуществе которого представляются.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0" w:name="Par615"/>
      <w:bookmarkEnd w:id="10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&lt;11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вид счета (депозитный, текущий, расчетный, ссудный               и другие) и валюта счета.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1" w:name="Par616"/>
      <w:bookmarkEnd w:id="11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&lt;12&gt; Остаток на счете указывается по состоянию на отчетную дату. Для счетов в иностранной валюте остаток указывается в рублях по курсу Банка России                 на отчетную дату.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2" w:name="Par617"/>
      <w:bookmarkEnd w:id="12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&lt;13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общая сумма денежных поступлений на счет за отчетный период в случаях, если указанная сумма превышает общий доход лица и его супруга (супруги) за отчетный период и два предшествующих ему года. В этом случае к справке прилагается выписка о движении денежных средств по данному счету за отчетный период. Для счетов в иностранной валюте сумма указывается             в рублях по курсу Банка России на отчетную дату.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3" w:name="Par618"/>
      <w:bookmarkEnd w:id="13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&lt;14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полное или сокращенное официальное наименование организации и ее организационно-правовая форма (акционерное общество, общество с ограниченной ответственностью, товарищество, производственный кооператив, фонд и другие).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4" w:name="Par619"/>
      <w:bookmarkEnd w:id="14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&lt;15&gt; Уставный капитал указывается согласно учредительным документам организации по состоянию на отчетную дату. Для уставных капиталов, выраженных в иностранной валюте, уставный капитал указывается в рублях по курсу Банка России на отчетную дату.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5" w:name="Par620"/>
      <w:bookmarkEnd w:id="15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&lt;16&gt; Доля участия выражается в процентах от уставного капитала.                       Для акционерных обществ указываются также номинальная стоимость                          и количество акций.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6" w:name="Par621"/>
      <w:bookmarkEnd w:id="16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&lt;17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основание приобретения доли участия (учредительный договор, приватизация, покупка, мена, дарение, наследование и другие), а также реквизиты (дата, номер) соответствующего договора или акта.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7" w:name="Par622"/>
      <w:bookmarkEnd w:id="17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&lt;18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казываются все ценные бумаги по видам (облигации, векселя и другие), за исключением акций, указанных в </w:t>
      </w:r>
      <w:hyperlink w:anchor="Par428" w:tooltip="Ссылка на текущий документ" w:history="1">
        <w:r w:rsidRPr="00AB12A8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eastAsia="ar-SA"/>
          </w:rPr>
          <w:t>подразделе 5.1</w:t>
        </w:r>
      </w:hyperlink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"Акции и иное участие                 в коммерческих организациях и фондах".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8" w:name="Par623"/>
      <w:bookmarkEnd w:id="18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&lt;19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общая стоимость ценных бумаг данного вида исходя                  из стоимости их приобретения (если ее нельзя определить - исходя из рыночной стоимости или номинальной стоимости). Для обязательств, выраженных                   в иностранной валюте, стоимость указывается в рублях по курсу Банка России            на отчетную дату.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19" w:name="Par624"/>
      <w:bookmarkEnd w:id="19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&lt;20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по состоянию на отчетную дату.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0" w:name="Par625"/>
      <w:bookmarkEnd w:id="20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&lt;21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вид недвижимого имущества (земельный участок, жилой дом, дача и другие).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1" w:name="Par626"/>
      <w:bookmarkEnd w:id="21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&lt;22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вид пользования (аренда, безвозмездное пользование                 и другие) и сроки пользования.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2" w:name="Par627"/>
      <w:bookmarkEnd w:id="22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&lt;23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основание пользования (договор, фактическое предоставление и другие), а также реквизиты (дата, номер) соответствующего договора или акта.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3" w:name="Par628"/>
      <w:bookmarkEnd w:id="23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&lt;24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имеющиеся на отчетную дату срочные обязательства финансового характера на сумму, равную или превышающую 500 000 руб., кредитором или должником по которым является лицо, сведения                                  об обязательствах которого представляются.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4" w:name="Par629"/>
      <w:bookmarkEnd w:id="24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&lt;25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существо обязательства (заем, кредит и другие).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5" w:name="Par630"/>
      <w:bookmarkEnd w:id="25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&lt;26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казывается вторая сторона обязательства: кредитор или должник,              его фамилия, имя и отчество (наименование юридического лица), адрес.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6" w:name="Par631"/>
      <w:bookmarkEnd w:id="26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&lt;27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основание возникновения обязательства, а также реквизиты (дата, номер) соответствующего договора или акта.</w:t>
      </w:r>
    </w:p>
    <w:p w:rsidR="00AB12A8" w:rsidRPr="00AB12A8" w:rsidRDefault="00AB12A8" w:rsidP="00AB12A8">
      <w:pPr>
        <w:widowControl w:val="0"/>
        <w:suppressAutoHyphens/>
        <w:autoSpaceDE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bookmarkStart w:id="27" w:name="Par632"/>
      <w:bookmarkEnd w:id="27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&lt;28</w:t>
      </w:r>
      <w:proofErr w:type="gramStart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&gt; У</w:t>
      </w:r>
      <w:proofErr w:type="gramEnd"/>
      <w:r w:rsidRPr="00AB12A8">
        <w:rPr>
          <w:rFonts w:ascii="Times New Roman" w:eastAsia="Times New Roman" w:hAnsi="Times New Roman" w:cs="Times New Roman"/>
          <w:sz w:val="18"/>
          <w:szCs w:val="18"/>
          <w:lang w:eastAsia="ar-SA"/>
        </w:rPr>
        <w:t>казываются сумма основного обязательства (без суммы процентов)               и размер обязательства по состоянию на отчетную дату. Для обязательств, выраженных в иностранной валюте, сумма указывается в рублях по курсу Банка России на отчетную дату.</w:t>
      </w:r>
    </w:p>
    <w:p w:rsidR="00AB12A8" w:rsidRPr="00AB12A8" w:rsidRDefault="00AB12A8" w:rsidP="00AB12A8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</w:rPr>
      </w:pPr>
      <w:bookmarkStart w:id="28" w:name="Par633"/>
      <w:bookmarkEnd w:id="28"/>
      <w:r w:rsidRPr="00AB12A8">
        <w:rPr>
          <w:rFonts w:ascii="Times New Roman" w:eastAsia="Calibri" w:hAnsi="Times New Roman" w:cs="Times New Roman"/>
          <w:sz w:val="18"/>
          <w:szCs w:val="18"/>
        </w:rPr>
        <w:t>&lt;29</w:t>
      </w:r>
      <w:proofErr w:type="gramStart"/>
      <w:r w:rsidRPr="00AB12A8">
        <w:rPr>
          <w:rFonts w:ascii="Times New Roman" w:eastAsia="Calibri" w:hAnsi="Times New Roman" w:cs="Times New Roman"/>
          <w:sz w:val="18"/>
          <w:szCs w:val="18"/>
        </w:rPr>
        <w:t>&gt; У</w:t>
      </w:r>
      <w:proofErr w:type="gramEnd"/>
      <w:r w:rsidRPr="00AB12A8">
        <w:rPr>
          <w:rFonts w:ascii="Times New Roman" w:eastAsia="Calibri" w:hAnsi="Times New Roman" w:cs="Times New Roman"/>
          <w:sz w:val="18"/>
          <w:szCs w:val="18"/>
        </w:rPr>
        <w:t>казываются годовая процентная ставка обязательства, заложенное             в обеспечение обязательства имущество, выданные в обеспечение обязательства гарантии и поручительства.</w:t>
      </w:r>
    </w:p>
    <w:p w:rsidR="00835AB3" w:rsidRDefault="00835AB3"/>
    <w:sectPr w:rsidR="00835AB3" w:rsidSect="006B00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A8"/>
    <w:rsid w:val="00051A40"/>
    <w:rsid w:val="002947FB"/>
    <w:rsid w:val="005A3F2A"/>
    <w:rsid w:val="0078550C"/>
    <w:rsid w:val="00835AB3"/>
    <w:rsid w:val="00917E0E"/>
    <w:rsid w:val="00983E8A"/>
    <w:rsid w:val="009F5386"/>
    <w:rsid w:val="00AB12A8"/>
    <w:rsid w:val="00AD12DB"/>
    <w:rsid w:val="00AF7212"/>
    <w:rsid w:val="00C010F7"/>
    <w:rsid w:val="00C83725"/>
    <w:rsid w:val="00C86795"/>
    <w:rsid w:val="00DC6BAF"/>
    <w:rsid w:val="00EF4718"/>
    <w:rsid w:val="00F32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95AE9A592AF03891B375F46D8910BA2DFABB366CE716544B8410701BA3182C55AB057A48D4C0095R3i5I" TargetMode="External"/><Relationship Id="rId5" Type="http://schemas.openxmlformats.org/officeDocument/2006/relationships/hyperlink" Target="consultantplus://offline/ref=895AE9A592AF03891B375F46D8910BA2DFACBE6AC2796544B8410701BA3182C55AB057A48D4C0094R3i2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2952</Words>
  <Characters>16833</Characters>
  <Application>Microsoft Office Word</Application>
  <DocSecurity>0</DocSecurity>
  <Lines>140</Lines>
  <Paragraphs>39</Paragraphs>
  <ScaleCrop>false</ScaleCrop>
  <Company>SPecialiST RePack</Company>
  <LinksUpToDate>false</LinksUpToDate>
  <CharactersWithSpaces>19746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2016-06-14T04:15:00Z</dcterms:created>
  <dcterms:modified xsi:type="dcterms:W3CDTF">2016-06-14T04:15:00Z</dcterms:modified>
</cp:coreProperties>
</file>