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350" w:rsidRPr="003A5C72" w:rsidRDefault="00982350" w:rsidP="00982350">
      <w:pPr>
        <w:jc w:val="center"/>
        <w:rPr>
          <w:b/>
        </w:rPr>
      </w:pPr>
      <w:r w:rsidRPr="003A5C72">
        <w:rPr>
          <w:b/>
        </w:rPr>
        <w:t>РОССИЙСКАЯ ФЕДЕРАЦИЯ</w:t>
      </w:r>
    </w:p>
    <w:p w:rsidR="00982350" w:rsidRPr="003A5C72" w:rsidRDefault="00982350" w:rsidP="00982350">
      <w:pPr>
        <w:jc w:val="center"/>
        <w:rPr>
          <w:b/>
        </w:rPr>
      </w:pPr>
      <w:r w:rsidRPr="00BC1596">
        <w:rPr>
          <w:b/>
        </w:rPr>
        <w:t>ИРКУТСКАЯ ОБЛАСТЬ</w:t>
      </w:r>
    </w:p>
    <w:p w:rsidR="00982350" w:rsidRPr="003A5C72" w:rsidRDefault="00982350" w:rsidP="00982350">
      <w:pPr>
        <w:jc w:val="center"/>
        <w:rPr>
          <w:b/>
        </w:rPr>
      </w:pPr>
      <w:r w:rsidRPr="003A5C72">
        <w:rPr>
          <w:b/>
        </w:rPr>
        <w:t>БАЯНДАЕВСКИЙ РАЙОН</w:t>
      </w:r>
    </w:p>
    <w:p w:rsidR="00982350" w:rsidRPr="003A5C72" w:rsidRDefault="00982350" w:rsidP="00982350">
      <w:pPr>
        <w:jc w:val="center"/>
        <w:rPr>
          <w:b/>
        </w:rPr>
      </w:pPr>
      <w:r w:rsidRPr="003A5C72">
        <w:rPr>
          <w:b/>
        </w:rPr>
        <w:t>МУНИЦИПАЛЬНОЕ ОБРАЗОВАНИЕ «ХОГОТ»</w:t>
      </w:r>
    </w:p>
    <w:p w:rsidR="00982350" w:rsidRDefault="00982350" w:rsidP="00982350">
      <w:pPr>
        <w:jc w:val="center"/>
        <w:rPr>
          <w:b/>
        </w:rPr>
      </w:pPr>
      <w:r>
        <w:rPr>
          <w:b/>
        </w:rPr>
        <w:t xml:space="preserve"> ГЛАВА АДМИНИСТРАЦИИ</w:t>
      </w:r>
    </w:p>
    <w:p w:rsidR="00982350" w:rsidRDefault="00982350" w:rsidP="00982350">
      <w:pPr>
        <w:pStyle w:val="3"/>
        <w:rPr>
          <w:b/>
        </w:rPr>
      </w:pPr>
      <w:r>
        <w:rPr>
          <w:b/>
        </w:rPr>
        <w:t>ПОСТАНОВЛЕНИЕ</w:t>
      </w:r>
    </w:p>
    <w:p w:rsidR="00982350" w:rsidRPr="002E63C5" w:rsidRDefault="00982350" w:rsidP="00982350">
      <w:pPr>
        <w:jc w:val="center"/>
      </w:pPr>
    </w:p>
    <w:tbl>
      <w:tblPr>
        <w:tblW w:w="0" w:type="auto"/>
        <w:tblInd w:w="68" w:type="dxa"/>
        <w:tblLayout w:type="fixed"/>
        <w:tblLook w:val="0000"/>
      </w:tblPr>
      <w:tblGrid>
        <w:gridCol w:w="8680"/>
      </w:tblGrid>
      <w:tr w:rsidR="00982350" w:rsidTr="00341E4B">
        <w:trPr>
          <w:trHeight w:val="140"/>
        </w:trPr>
        <w:tc>
          <w:tcPr>
            <w:tcW w:w="8680" w:type="dxa"/>
            <w:shd w:val="clear" w:color="auto" w:fill="auto"/>
          </w:tcPr>
          <w:p w:rsidR="00982350" w:rsidRDefault="00982350" w:rsidP="00341E4B">
            <w:pPr>
              <w:snapToGrid w:val="0"/>
            </w:pPr>
            <w:r>
              <w:pict>
                <v:line id="_x0000_s1026" style="position:absolute;z-index:251660288" from="8.55pt,10.3pt" to="426.15pt,10.3pt" strokeweight=".26mm">
                  <v:stroke joinstyle="miter"/>
                </v:line>
              </w:pict>
            </w:r>
          </w:p>
        </w:tc>
      </w:tr>
    </w:tbl>
    <w:p w:rsidR="00982350" w:rsidRDefault="00982350" w:rsidP="00982350">
      <w:pPr>
        <w:rPr>
          <w:sz w:val="28"/>
          <w:szCs w:val="28"/>
          <w:u w:val="single"/>
        </w:rPr>
      </w:pPr>
      <w:r w:rsidRPr="00765DE1">
        <w:rPr>
          <w:sz w:val="28"/>
          <w:szCs w:val="28"/>
          <w:u w:val="single"/>
        </w:rPr>
        <w:t>От  «</w:t>
      </w:r>
      <w:r>
        <w:rPr>
          <w:sz w:val="28"/>
          <w:szCs w:val="28"/>
          <w:u w:val="single"/>
        </w:rPr>
        <w:t>04</w:t>
      </w:r>
      <w:r w:rsidRPr="00765DE1">
        <w:rPr>
          <w:sz w:val="28"/>
          <w:szCs w:val="28"/>
          <w:u w:val="single"/>
        </w:rPr>
        <w:t xml:space="preserve">»  </w:t>
      </w:r>
      <w:r>
        <w:rPr>
          <w:sz w:val="28"/>
          <w:szCs w:val="28"/>
          <w:u w:val="single"/>
        </w:rPr>
        <w:t xml:space="preserve">июля </w:t>
      </w:r>
      <w:r w:rsidRPr="00765DE1">
        <w:rPr>
          <w:sz w:val="28"/>
          <w:szCs w:val="28"/>
          <w:u w:val="single"/>
        </w:rPr>
        <w:t xml:space="preserve"> 201</w:t>
      </w:r>
      <w:r>
        <w:rPr>
          <w:sz w:val="28"/>
          <w:szCs w:val="28"/>
          <w:u w:val="single"/>
        </w:rPr>
        <w:t>4</w:t>
      </w:r>
      <w:r w:rsidRPr="00765DE1">
        <w:rPr>
          <w:sz w:val="28"/>
          <w:szCs w:val="28"/>
          <w:u w:val="single"/>
        </w:rPr>
        <w:t xml:space="preserve"> г.</w:t>
      </w:r>
      <w:r>
        <w:rPr>
          <w:sz w:val="28"/>
          <w:szCs w:val="28"/>
        </w:rPr>
        <w:t xml:space="preserve">                         </w:t>
      </w:r>
      <w:r w:rsidRPr="00765DE1">
        <w:rPr>
          <w:sz w:val="28"/>
          <w:szCs w:val="28"/>
          <w:u w:val="single"/>
        </w:rPr>
        <w:t>№</w:t>
      </w:r>
      <w:r w:rsidRPr="00CF2875">
        <w:rPr>
          <w:sz w:val="28"/>
          <w:szCs w:val="28"/>
        </w:rPr>
        <w:t xml:space="preserve"> </w:t>
      </w:r>
      <w:r>
        <w:rPr>
          <w:sz w:val="28"/>
          <w:szCs w:val="28"/>
        </w:rPr>
        <w:t xml:space="preserve">17/3                                  </w:t>
      </w:r>
      <w:r>
        <w:t xml:space="preserve">        </w:t>
      </w:r>
      <w:r w:rsidRPr="00765DE1">
        <w:rPr>
          <w:sz w:val="28"/>
          <w:szCs w:val="28"/>
          <w:u w:val="single"/>
        </w:rPr>
        <w:t>с. Хогот</w:t>
      </w:r>
    </w:p>
    <w:p w:rsidR="00982350" w:rsidRDefault="00982350" w:rsidP="00982350">
      <w:pPr>
        <w:rPr>
          <w:sz w:val="28"/>
          <w:szCs w:val="28"/>
        </w:rPr>
      </w:pPr>
    </w:p>
    <w:p w:rsidR="00982350" w:rsidRDefault="00982350" w:rsidP="00982350">
      <w:pPr>
        <w:rPr>
          <w:sz w:val="28"/>
          <w:szCs w:val="28"/>
        </w:rPr>
      </w:pPr>
      <w:r w:rsidRPr="00982350">
        <w:rPr>
          <w:sz w:val="28"/>
          <w:szCs w:val="28"/>
        </w:rPr>
        <w:t xml:space="preserve">«Об утверждении порядка деятельности общественного кладбища, </w:t>
      </w:r>
      <w:r>
        <w:rPr>
          <w:sz w:val="28"/>
          <w:szCs w:val="28"/>
        </w:rPr>
        <w:t>находящегося на территории муниципального образования «Хогот»</w:t>
      </w:r>
    </w:p>
    <w:p w:rsidR="00982350" w:rsidRDefault="00982350" w:rsidP="00982350">
      <w:pPr>
        <w:rPr>
          <w:sz w:val="28"/>
          <w:szCs w:val="28"/>
        </w:rPr>
      </w:pPr>
    </w:p>
    <w:p w:rsidR="000557C2" w:rsidRDefault="0092764B" w:rsidP="000557C2">
      <w:pPr>
        <w:jc w:val="both"/>
      </w:pPr>
      <w:proofErr w:type="gramStart"/>
      <w:r>
        <w:t>В соответствии с Федеральным законом от 12 января 1996 года № 8-ФЗ «О погребении и похоронном деле», Федеральным законом от 06 октября 2003 года № 131-ФЗ «Об общих принципах организации местного самоуправления в Российской Федерации», СанПиН 2.1.2882-11 «Гигиенические требования к размещению, устройству и содержанию кладбищ, зданий и сооружений похоронного назначения», утвержденным Постановлением Главного Государственного санитарного врача Российской Федерации от 28.06.2011 № 84</w:t>
      </w:r>
      <w:proofErr w:type="gramEnd"/>
      <w:r>
        <w:t>, Устава муниципального образования «</w:t>
      </w:r>
      <w:r w:rsidR="000557C2">
        <w:t>Хогот</w:t>
      </w:r>
      <w:r>
        <w:t xml:space="preserve">», </w:t>
      </w:r>
    </w:p>
    <w:p w:rsidR="000557C2" w:rsidRDefault="000557C2" w:rsidP="000557C2">
      <w:pPr>
        <w:jc w:val="both"/>
      </w:pPr>
    </w:p>
    <w:p w:rsidR="000557C2" w:rsidRDefault="0092764B" w:rsidP="000557C2">
      <w:pPr>
        <w:jc w:val="center"/>
        <w:rPr>
          <w:b/>
        </w:rPr>
      </w:pPr>
      <w:r w:rsidRPr="000557C2">
        <w:rPr>
          <w:b/>
        </w:rPr>
        <w:t>Администрация муниципального образования постановляет:</w:t>
      </w:r>
    </w:p>
    <w:p w:rsidR="000557C2" w:rsidRPr="000557C2" w:rsidRDefault="000557C2" w:rsidP="000557C2">
      <w:pPr>
        <w:jc w:val="center"/>
        <w:rPr>
          <w:b/>
        </w:rPr>
      </w:pPr>
    </w:p>
    <w:p w:rsidR="000557C2" w:rsidRDefault="0092764B" w:rsidP="000557C2">
      <w:pPr>
        <w:jc w:val="both"/>
      </w:pPr>
      <w:r>
        <w:t xml:space="preserve"> </w:t>
      </w:r>
      <w:r w:rsidR="000557C2">
        <w:t xml:space="preserve">    </w:t>
      </w:r>
      <w:r>
        <w:t>1. Утвердить прилагаемый Порядок деятельности общественного кладбища на территории муниципального образования «</w:t>
      </w:r>
      <w:r w:rsidR="000557C2">
        <w:t>Хогот</w:t>
      </w:r>
      <w:r>
        <w:t xml:space="preserve">». </w:t>
      </w:r>
    </w:p>
    <w:p w:rsidR="000557C2" w:rsidRDefault="0092764B" w:rsidP="000557C2">
      <w:pPr>
        <w:jc w:val="both"/>
      </w:pPr>
      <w:r>
        <w:t>1. Контроль исполнения настоящего постановления возложить на специалиста по имуществу муниципального образования «</w:t>
      </w:r>
      <w:r w:rsidR="000557C2">
        <w:t>Хогот</w:t>
      </w:r>
      <w:r>
        <w:t xml:space="preserve">» </w:t>
      </w:r>
      <w:r w:rsidR="000557C2">
        <w:t>Алтаеву Л.Ж-Ж.</w:t>
      </w:r>
      <w:r>
        <w:t xml:space="preserve"> </w:t>
      </w:r>
    </w:p>
    <w:p w:rsidR="000557C2" w:rsidRDefault="0092764B" w:rsidP="000557C2">
      <w:pPr>
        <w:jc w:val="both"/>
      </w:pPr>
      <w:r>
        <w:t>2. Данное постановление опубликовать в Вестнике МО «</w:t>
      </w:r>
      <w:r w:rsidR="000557C2">
        <w:t>Хогот</w:t>
      </w:r>
      <w:r>
        <w:t>», а также на официальном сайте МО «Баяндаевский район» в информационно-телекоммуникационной сети «Интернет».</w:t>
      </w:r>
    </w:p>
    <w:p w:rsidR="000557C2" w:rsidRDefault="000557C2" w:rsidP="000557C2">
      <w:pPr>
        <w:jc w:val="both"/>
      </w:pPr>
    </w:p>
    <w:p w:rsidR="000557C2" w:rsidRDefault="000557C2" w:rsidP="000557C2">
      <w:pPr>
        <w:jc w:val="both"/>
      </w:pPr>
    </w:p>
    <w:p w:rsidR="000557C2" w:rsidRDefault="0092764B" w:rsidP="000557C2">
      <w:pPr>
        <w:jc w:val="both"/>
      </w:pPr>
      <w:r>
        <w:t>Глава муниципального образования «</w:t>
      </w:r>
      <w:r w:rsidR="000557C2">
        <w:t>Хогот</w:t>
      </w:r>
      <w:r>
        <w:t xml:space="preserve">» </w:t>
      </w:r>
      <w:r w:rsidR="000557C2">
        <w:t xml:space="preserve">                                              Ханаров В.П.</w:t>
      </w: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both"/>
      </w:pPr>
    </w:p>
    <w:p w:rsidR="000557C2" w:rsidRDefault="000557C2" w:rsidP="000557C2">
      <w:pPr>
        <w:jc w:val="right"/>
      </w:pPr>
    </w:p>
    <w:p w:rsidR="000557C2" w:rsidRDefault="0092764B" w:rsidP="000557C2">
      <w:pPr>
        <w:jc w:val="right"/>
      </w:pPr>
      <w:proofErr w:type="gramStart"/>
      <w:r>
        <w:lastRenderedPageBreak/>
        <w:t>Утвержден</w:t>
      </w:r>
      <w:proofErr w:type="gramEnd"/>
      <w:r>
        <w:t xml:space="preserve"> постановлением</w:t>
      </w:r>
    </w:p>
    <w:p w:rsidR="000557C2" w:rsidRDefault="0092764B" w:rsidP="000557C2">
      <w:pPr>
        <w:jc w:val="right"/>
      </w:pPr>
      <w:r>
        <w:t xml:space="preserve"> администрации </w:t>
      </w:r>
      <w:r w:rsidR="000557C2">
        <w:t>МО</w:t>
      </w:r>
      <w:r>
        <w:t xml:space="preserve"> «</w:t>
      </w:r>
      <w:r w:rsidR="000557C2">
        <w:t>Хогот</w:t>
      </w:r>
      <w:r>
        <w:t xml:space="preserve">» </w:t>
      </w:r>
    </w:p>
    <w:p w:rsidR="000557C2" w:rsidRDefault="0092764B" w:rsidP="000557C2">
      <w:pPr>
        <w:jc w:val="right"/>
      </w:pPr>
      <w:r>
        <w:t xml:space="preserve">от «02.07.2014г.» № 51 </w:t>
      </w:r>
    </w:p>
    <w:p w:rsidR="000557C2" w:rsidRDefault="000557C2" w:rsidP="000557C2">
      <w:pPr>
        <w:jc w:val="right"/>
      </w:pPr>
    </w:p>
    <w:p w:rsidR="000557C2" w:rsidRDefault="0092764B" w:rsidP="000557C2">
      <w:pPr>
        <w:jc w:val="center"/>
        <w:rPr>
          <w:sz w:val="28"/>
          <w:szCs w:val="28"/>
        </w:rPr>
      </w:pPr>
      <w:r w:rsidRPr="000557C2">
        <w:rPr>
          <w:sz w:val="28"/>
          <w:szCs w:val="28"/>
        </w:rPr>
        <w:t>Порядок деятельности общественного кладбища, находящегося на территории муниципального образования «</w:t>
      </w:r>
      <w:r w:rsidR="000557C2" w:rsidRPr="000557C2">
        <w:rPr>
          <w:sz w:val="28"/>
          <w:szCs w:val="28"/>
        </w:rPr>
        <w:t>Хогот</w:t>
      </w:r>
      <w:r w:rsidRPr="000557C2">
        <w:rPr>
          <w:sz w:val="28"/>
          <w:szCs w:val="28"/>
        </w:rPr>
        <w:t>»</w:t>
      </w:r>
    </w:p>
    <w:p w:rsidR="000557C2" w:rsidRPr="000557C2" w:rsidRDefault="000557C2" w:rsidP="000557C2">
      <w:pPr>
        <w:jc w:val="center"/>
        <w:rPr>
          <w:sz w:val="28"/>
          <w:szCs w:val="28"/>
        </w:rPr>
      </w:pPr>
    </w:p>
    <w:p w:rsidR="000557C2" w:rsidRDefault="0092764B" w:rsidP="000557C2">
      <w:pPr>
        <w:pStyle w:val="a3"/>
        <w:numPr>
          <w:ilvl w:val="0"/>
          <w:numId w:val="1"/>
        </w:numPr>
        <w:jc w:val="both"/>
      </w:pPr>
      <w:r>
        <w:t xml:space="preserve">Общие положения </w:t>
      </w:r>
    </w:p>
    <w:p w:rsidR="000557C2" w:rsidRDefault="000557C2" w:rsidP="000557C2">
      <w:pPr>
        <w:pStyle w:val="a3"/>
        <w:jc w:val="both"/>
      </w:pPr>
    </w:p>
    <w:p w:rsidR="000557C2" w:rsidRDefault="0092764B" w:rsidP="000557C2">
      <w:pPr>
        <w:jc w:val="both"/>
      </w:pPr>
      <w:r>
        <w:t>1.1. Настоящий Порядок деятельности общественного кладбища, находящегося на территории муниципального образования «</w:t>
      </w:r>
      <w:r w:rsidR="000557C2">
        <w:t>Хогот</w:t>
      </w:r>
      <w:r>
        <w:t xml:space="preserve">» (далее – Порядок) разработан в соответствии с Федеральным законом от 12 января 1996 года № 8-ФЗ «О погребении и похоронном деле», Федеральным законом от 06 октября 2003 года № 131-ФЗ «Об общих принципах организации местного самоуправления в Российской Федерации». </w:t>
      </w:r>
    </w:p>
    <w:p w:rsidR="000557C2" w:rsidRDefault="0092764B" w:rsidP="000557C2">
      <w:pPr>
        <w:jc w:val="both"/>
      </w:pPr>
      <w:r>
        <w:t>1.2. Граждане самостоятельно организовывают погребение с обязательной регистрацией места захоронения в администрации муниципального образования «</w:t>
      </w:r>
      <w:r w:rsidR="000557C2">
        <w:t>Хогот</w:t>
      </w:r>
      <w:r>
        <w:t xml:space="preserve">». </w:t>
      </w:r>
    </w:p>
    <w:p w:rsidR="000557C2" w:rsidRDefault="000557C2" w:rsidP="000557C2">
      <w:pPr>
        <w:jc w:val="both"/>
      </w:pPr>
      <w:r>
        <w:t>1.3</w:t>
      </w:r>
      <w:r w:rsidR="0092764B">
        <w:t>.</w:t>
      </w:r>
      <w:r>
        <w:t xml:space="preserve"> </w:t>
      </w:r>
      <w:r w:rsidR="0092764B">
        <w:t>Работы по содержанию, благоустройству и реконструкции кладбища осуществляет администрация муниципального образования «</w:t>
      </w:r>
      <w:r>
        <w:t>Хогот</w:t>
      </w:r>
      <w:r w:rsidR="0092764B">
        <w:t xml:space="preserve">». </w:t>
      </w:r>
    </w:p>
    <w:p w:rsidR="000557C2" w:rsidRDefault="000557C2" w:rsidP="000557C2">
      <w:pPr>
        <w:jc w:val="both"/>
      </w:pPr>
    </w:p>
    <w:p w:rsidR="000557C2" w:rsidRDefault="0092764B" w:rsidP="000557C2">
      <w:pPr>
        <w:pStyle w:val="a3"/>
        <w:numPr>
          <w:ilvl w:val="0"/>
          <w:numId w:val="1"/>
        </w:numPr>
        <w:jc w:val="both"/>
      </w:pPr>
      <w:r>
        <w:t xml:space="preserve">Порядок погребения </w:t>
      </w:r>
    </w:p>
    <w:p w:rsidR="000557C2" w:rsidRDefault="000557C2" w:rsidP="000557C2">
      <w:pPr>
        <w:pStyle w:val="a3"/>
        <w:jc w:val="both"/>
      </w:pPr>
    </w:p>
    <w:p w:rsidR="000557C2" w:rsidRDefault="0092764B" w:rsidP="000557C2">
      <w:pPr>
        <w:jc w:val="both"/>
      </w:pPr>
      <w:r>
        <w:t xml:space="preserve">2.1. Погребение – обрядовые действия по захоронению тела (останков) человека после его смерти с учетом его волеизъявления и в соответствии с обычаями и традициями, не противоречащими санитарным и иным требованиям. </w:t>
      </w:r>
    </w:p>
    <w:p w:rsidR="000557C2" w:rsidRDefault="0092764B" w:rsidP="000557C2">
      <w:pPr>
        <w:jc w:val="both"/>
      </w:pPr>
      <w:r>
        <w:t xml:space="preserve">2.2. Погребение умершего (погибшего) производится на основании свидетельства о его смерти, выданного органами ЗАГС, или медицинского свидетельства о смерти при предъявлении лицом, взявшим на себя обязанность осуществить погребение, паспорта или иного документа, удостоверяющего его личность. Захоронение урн с прахом производится на основании свидетельства о смерти, выданного органами ЗАГС, справки о кремации при предъявлении лицом, взявшим на себя обязанность осуществить погребение, паспорта или иного документа, удостоверяющего его личность. </w:t>
      </w:r>
    </w:p>
    <w:p w:rsidR="000557C2" w:rsidRDefault="0092764B" w:rsidP="000557C2">
      <w:pPr>
        <w:jc w:val="both"/>
      </w:pPr>
      <w:r>
        <w:t xml:space="preserve">2.3. На общественном кладбище погребение может осуществляться с учетом вероисповедальных, воинских, и иных обычаев и традиций. На общественном кладбище предусматриваются обособленные земельные участки (зоны) одиночных, родственных захоронений. Другие виды захоронений не предусмотрены. </w:t>
      </w:r>
    </w:p>
    <w:p w:rsidR="000557C2" w:rsidRDefault="0092764B" w:rsidP="000557C2">
      <w:pPr>
        <w:jc w:val="both"/>
      </w:pPr>
      <w:r>
        <w:t xml:space="preserve">2.4 Размер бесплатно предоставляемого участка земли на территории общественного кладбища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0557C2" w:rsidRDefault="000557C2" w:rsidP="000557C2">
      <w:pPr>
        <w:jc w:val="both"/>
      </w:pPr>
      <w:r>
        <w:t xml:space="preserve">2.5. Одиночные захоронения - </w:t>
      </w:r>
      <w:r w:rsidR="0092764B">
        <w:t xml:space="preserve">места захоронения, предоставляемые бесплатно на территории общественного кладбища для погребения одиноких граждан, граждан, при захоронении которых супруг, близкие родственники (дети, родители, усыновленные, усыновители, родные братья и родные сестры, внуки, дедушки, бабушки), иные родственники, законные представители умершего (погибшего) или иные лица, взявшие на себя обязанность осуществить погребение умершего (погибшего), (далее также </w:t>
      </w:r>
      <w:proofErr w:type="gramStart"/>
      <w:r w:rsidR="0092764B">
        <w:t>–л</w:t>
      </w:r>
      <w:proofErr w:type="gramEnd"/>
      <w:r w:rsidR="0092764B">
        <w:t>ицо взявшее на себя обязанность осуществить погребение), не заявило о создании родственного или семейного захоронения, а также граждан, личность которых не установлена органами внутренних дел, или не имеющих супруга, близких родственников</w:t>
      </w:r>
      <w:proofErr w:type="gramStart"/>
      <w:r w:rsidR="0092764B">
        <w:t>,и</w:t>
      </w:r>
      <w:proofErr w:type="gramEnd"/>
      <w:r w:rsidR="0092764B">
        <w:t>ли иных родственников, либо законного представителя или при невозможности ими осуществить погребение. Размер предоставляемого участка земли для захоронения в указанном случае составляет 5 кв</w:t>
      </w:r>
      <w:proofErr w:type="gramStart"/>
      <w:r w:rsidR="0092764B">
        <w:t>.м</w:t>
      </w:r>
      <w:proofErr w:type="gramEnd"/>
      <w:r w:rsidR="0092764B">
        <w:t xml:space="preserve"> (2 м х 2,5м).</w:t>
      </w:r>
    </w:p>
    <w:p w:rsidR="000557C2" w:rsidRDefault="0092764B" w:rsidP="000557C2">
      <w:pPr>
        <w:jc w:val="both"/>
      </w:pPr>
      <w:r>
        <w:lastRenderedPageBreak/>
        <w:t xml:space="preserve"> 2.6. Родственные захоронения – места захоронения, предоставляемые бесплатно на территории общественного кладбища для погребения умершего таким образом, чтобы гарантировать погребение на этом же месте захоронения супруга или близкого родственника умершего (погибшего). Места родственных захоронений предоставляются непосредственно при погребении умершего, то есть в день обращения в администрацию с заявлением о предоставлении места родственного захоронения. Размер предоставляемого участка земли для родственного захоронения составляет 7,5 кв.м.(2,5м х 3м). </w:t>
      </w:r>
    </w:p>
    <w:p w:rsidR="000557C2" w:rsidRDefault="0092764B" w:rsidP="000557C2">
      <w:pPr>
        <w:jc w:val="both"/>
      </w:pPr>
      <w:r>
        <w:t xml:space="preserve">2.7. Каждое захоронение, произведенное на территории кладбища, регистрируется в книге регистрации захоронений (приложение 1) на основании заявления лица, взявшего на себя обязанность осуществить погребение (ответственного за погребение). Регистрация захоронений осуществляется при наличии медицинского свидетельства о смерти или свидетельства о смерти, выданного органами ЗАГС, а регистрация захоронения урны с прахом – при наличии свидетельства о смерти, выданного органами ЗАГС, и справки о кремации. </w:t>
      </w:r>
    </w:p>
    <w:p w:rsidR="000557C2" w:rsidRDefault="000557C2" w:rsidP="000557C2">
      <w:pPr>
        <w:jc w:val="both"/>
      </w:pPr>
    </w:p>
    <w:p w:rsidR="000557C2" w:rsidRDefault="0092764B" w:rsidP="000557C2">
      <w:pPr>
        <w:pStyle w:val="a3"/>
        <w:numPr>
          <w:ilvl w:val="0"/>
          <w:numId w:val="1"/>
        </w:numPr>
        <w:jc w:val="both"/>
      </w:pPr>
      <w:r>
        <w:t>Установка надмогильных сооружений и их содержание</w:t>
      </w:r>
    </w:p>
    <w:p w:rsidR="000557C2" w:rsidRDefault="000557C2" w:rsidP="000557C2">
      <w:pPr>
        <w:pStyle w:val="a3"/>
        <w:jc w:val="both"/>
      </w:pPr>
    </w:p>
    <w:p w:rsidR="000557C2" w:rsidRDefault="0092764B" w:rsidP="000557C2">
      <w:pPr>
        <w:jc w:val="both"/>
      </w:pPr>
      <w:r>
        <w:t xml:space="preserve"> 3.1. Установка надмогильных сооружений (надгробий) и оград на кладбищах допускается только в границах предоставленных мест захоронения. Устанавливаемые надмогильные сооружения (надгробия) и ограды не должны иметь частей, выступающих за границы мест захоронения или нависающих над </w:t>
      </w:r>
      <w:proofErr w:type="gramStart"/>
      <w:r>
        <w:t>соседними</w:t>
      </w:r>
      <w:proofErr w:type="gramEnd"/>
      <w:r>
        <w:t xml:space="preserve">. Высота надмогильных сооружений не должна превышать 2 метров, оград -1,0 метра. </w:t>
      </w:r>
    </w:p>
    <w:p w:rsidR="000557C2" w:rsidRDefault="0092764B" w:rsidP="000557C2">
      <w:pPr>
        <w:jc w:val="both"/>
      </w:pPr>
      <w:r>
        <w:t xml:space="preserve">3.2.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при предъявлении </w:t>
      </w:r>
      <w:proofErr w:type="gramStart"/>
      <w:r>
        <w:t>лицом</w:t>
      </w:r>
      <w:proofErr w:type="gramEnd"/>
      <w:r>
        <w:t xml:space="preserve">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 </w:t>
      </w:r>
    </w:p>
    <w:p w:rsidR="000557C2" w:rsidRDefault="0092764B" w:rsidP="000557C2">
      <w:pPr>
        <w:jc w:val="both"/>
      </w:pPr>
      <w:r>
        <w:t xml:space="preserve">3.3. Надписи на надмогильных сооружениях (надгробиях) должны соответствовать сведениям </w:t>
      </w:r>
      <w:proofErr w:type="gramStart"/>
      <w:r>
        <w:t>о</w:t>
      </w:r>
      <w:proofErr w:type="gramEnd"/>
      <w:r>
        <w:t xml:space="preserve"> действительно захороненных в данном месте умерших. </w:t>
      </w:r>
    </w:p>
    <w:p w:rsidR="000557C2" w:rsidRDefault="0092764B" w:rsidP="000557C2">
      <w:pPr>
        <w:jc w:val="both"/>
      </w:pPr>
      <w:r>
        <w:t xml:space="preserve">3.4. Срок использования надмогильных сооружений (надгробий)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 </w:t>
      </w:r>
    </w:p>
    <w:p w:rsidR="000557C2" w:rsidRDefault="0092764B" w:rsidP="000557C2">
      <w:pPr>
        <w:jc w:val="both"/>
      </w:pPr>
      <w:r>
        <w:t xml:space="preserve">3.5. Надмогильные сооружения устанавливаются с соблюдением соответствующих требований строительных норм и правил. </w:t>
      </w:r>
    </w:p>
    <w:p w:rsidR="000557C2" w:rsidRDefault="0092764B" w:rsidP="000557C2">
      <w:pPr>
        <w:jc w:val="both"/>
      </w:pPr>
      <w:r>
        <w:t xml:space="preserve">3.6. Установленные гражданами (организациями) надмогильные сооружения (памятники, цветники и др.) являются их собственностью. </w:t>
      </w:r>
    </w:p>
    <w:p w:rsidR="000557C2" w:rsidRDefault="0092764B" w:rsidP="000557C2">
      <w:pPr>
        <w:jc w:val="both"/>
      </w:pPr>
      <w:r>
        <w:t>3.7. Администрация муниципального образования «</w:t>
      </w:r>
      <w:r w:rsidR="000557C2">
        <w:t>Хогот</w:t>
      </w:r>
      <w:r>
        <w:t xml:space="preserve">» за установленные надмогильные сооружения материальной ответственности не несет. </w:t>
      </w:r>
    </w:p>
    <w:p w:rsidR="000557C2" w:rsidRDefault="000557C2" w:rsidP="000557C2">
      <w:pPr>
        <w:jc w:val="both"/>
      </w:pPr>
    </w:p>
    <w:p w:rsidR="000557C2" w:rsidRDefault="0092764B" w:rsidP="000557C2">
      <w:pPr>
        <w:jc w:val="both"/>
      </w:pPr>
      <w:r>
        <w:t xml:space="preserve">4. Правила работы кладбищ </w:t>
      </w:r>
    </w:p>
    <w:p w:rsidR="000557C2" w:rsidRDefault="000557C2" w:rsidP="000557C2">
      <w:pPr>
        <w:jc w:val="both"/>
      </w:pPr>
    </w:p>
    <w:p w:rsidR="000557C2" w:rsidRDefault="0092764B" w:rsidP="000557C2">
      <w:pPr>
        <w:jc w:val="both"/>
      </w:pPr>
      <w:r>
        <w:t>4.1. Кладбища открыты для посещения ежедневно.</w:t>
      </w:r>
    </w:p>
    <w:p w:rsidR="000557C2" w:rsidRDefault="0092764B" w:rsidP="000557C2">
      <w:pPr>
        <w:jc w:val="both"/>
      </w:pPr>
      <w:r>
        <w:t>4.2. Захоронение на кладбищах производится ежедневно с 10.00 до 17.00.</w:t>
      </w:r>
    </w:p>
    <w:p w:rsidR="000557C2" w:rsidRDefault="0092764B" w:rsidP="000557C2">
      <w:pPr>
        <w:jc w:val="both"/>
      </w:pPr>
      <w:r>
        <w:t xml:space="preserve"> 4.3. На территории кладбища посетители должны соблюдать общественный порядок и тишину.</w:t>
      </w:r>
    </w:p>
    <w:p w:rsidR="000557C2" w:rsidRDefault="0092764B" w:rsidP="000557C2">
      <w:pPr>
        <w:jc w:val="both"/>
      </w:pPr>
      <w:r>
        <w:t xml:space="preserve">4.4. Посетители кладбища имеют право: - устанавливать памятники в соответствии с требованиями настоящего Порядка; - сажать цветы на могильном участке; - другие права предусмотренные действующим законодательством. </w:t>
      </w:r>
    </w:p>
    <w:p w:rsidR="000557C2" w:rsidRDefault="0092764B" w:rsidP="000557C2">
      <w:pPr>
        <w:jc w:val="both"/>
      </w:pPr>
      <w:r>
        <w:t xml:space="preserve">4.5. </w:t>
      </w:r>
      <w:proofErr w:type="gramStart"/>
      <w:r>
        <w:t xml:space="preserve">На территории кладбища посетителям запрещается: - портить памятники, оборудование кладбища, засорять территорию; - ломать зеленые насаждения, рвать цветы, </w:t>
      </w:r>
      <w:r>
        <w:lastRenderedPageBreak/>
        <w:t>собирать венки; - выгуливать собак, пасти домашний скот, ловить птиц, собирать грибы; - заниматься коммерческой деятельностью.</w:t>
      </w:r>
      <w:proofErr w:type="gramEnd"/>
    </w:p>
    <w:p w:rsidR="000557C2" w:rsidRDefault="0092764B" w:rsidP="000557C2">
      <w:pPr>
        <w:jc w:val="both"/>
      </w:pPr>
      <w:r>
        <w:t xml:space="preserve">4.6 Возникающие имущественные и другие споры между гражданами и администрацией разрешаются в установленном законодательством порядке. </w:t>
      </w:r>
    </w:p>
    <w:p w:rsidR="00982350" w:rsidRPr="00982350" w:rsidRDefault="0092764B" w:rsidP="000557C2">
      <w:pPr>
        <w:jc w:val="both"/>
      </w:pPr>
      <w:r>
        <w:t>4.7. За нарушение настоящего Порядка виновные лица несут ответственность в соответствии с действующим законодательством.</w:t>
      </w:r>
    </w:p>
    <w:sectPr w:rsidR="00982350" w:rsidRPr="00982350" w:rsidSect="00BB2D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95DA4"/>
    <w:multiLevelType w:val="hybridMultilevel"/>
    <w:tmpl w:val="C1B82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2350"/>
    <w:rsid w:val="000557C2"/>
    <w:rsid w:val="0019329A"/>
    <w:rsid w:val="003C3706"/>
    <w:rsid w:val="0092764B"/>
    <w:rsid w:val="00982350"/>
    <w:rsid w:val="00BB2DAF"/>
    <w:rsid w:val="00CE74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50"/>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
    <w:link w:val="30"/>
    <w:qFormat/>
    <w:rsid w:val="00982350"/>
    <w:pPr>
      <w:keepNext/>
      <w:tabs>
        <w:tab w:val="num" w:pos="0"/>
      </w:tabs>
      <w:ind w:left="720" w:hanging="720"/>
      <w:jc w:val="center"/>
      <w:outlineLvl w:val="2"/>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82350"/>
    <w:rPr>
      <w:rFonts w:ascii="Times New Roman" w:eastAsia="Times New Roman" w:hAnsi="Times New Roman" w:cs="Times New Roman"/>
      <w:sz w:val="24"/>
      <w:szCs w:val="20"/>
      <w:lang w:eastAsia="ar-SA"/>
    </w:rPr>
  </w:style>
  <w:style w:type="paragraph" w:styleId="a3">
    <w:name w:val="List Paragraph"/>
    <w:basedOn w:val="a"/>
    <w:uiPriority w:val="34"/>
    <w:qFormat/>
    <w:rsid w:val="000557C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1231</Words>
  <Characters>7018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8888</dc:creator>
  <cp:keywords/>
  <dc:description/>
  <cp:lastModifiedBy>8888</cp:lastModifiedBy>
  <cp:revision>4</cp:revision>
  <dcterms:created xsi:type="dcterms:W3CDTF">2017-12-04T03:46:00Z</dcterms:created>
  <dcterms:modified xsi:type="dcterms:W3CDTF">2017-12-04T04:14:00Z</dcterms:modified>
</cp:coreProperties>
</file>