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27.12.2018Г. №37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АДМИНИСТРАЦИИ МУНИЦИПАЛЬНОГО ОБРАЗОВАНИЯ «ХОГОТ»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02E3D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оплаты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муниципального образования «Хогот», в соответствии со статьей 135 Трудового кодекса Российской Федерации, руководствуясь Указом губернатора Иркутской области от 22.09.2011г. № 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</w:t>
      </w:r>
      <w:proofErr w:type="gramEnd"/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и иных государственных органов Иркутской области», Уставом муниципального образования «ХОГОТ», Дума муниципального образования «ХОГОТ»</w:t>
      </w:r>
    </w:p>
    <w:p w:rsidR="00102E3D" w:rsidRPr="00102E3D" w:rsidRDefault="00102E3D" w:rsidP="00102E3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 w:rsidRPr="00102E3D"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  <w:t>РЕШИЛА:</w:t>
      </w:r>
    </w:p>
    <w:p w:rsidR="00102E3D" w:rsidRPr="00102E3D" w:rsidRDefault="00102E3D" w:rsidP="00102E3D">
      <w:pPr>
        <w:spacing w:after="0" w:line="240" w:lineRule="auto"/>
        <w:jc w:val="both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102E3D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прилагаемое Положение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ХОГОТ муниципального образования (Приложение №1).</w:t>
      </w:r>
    </w:p>
    <w:p w:rsidR="00102E3D" w:rsidRPr="00102E3D" w:rsidRDefault="00102E3D" w:rsidP="00102E3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102E3D">
        <w:rPr>
          <w:rFonts w:ascii="Arial" w:eastAsia="Times New Roman" w:hAnsi="Arial" w:cs="Arial"/>
          <w:sz w:val="24"/>
          <w:szCs w:val="24"/>
          <w:lang w:eastAsia="ru-RU"/>
        </w:rPr>
        <w:t>Отменить Решение Думы МО «Хогот» от 25.01.2018 г. №22.</w:t>
      </w:r>
    </w:p>
    <w:p w:rsidR="00102E3D" w:rsidRPr="00102E3D" w:rsidRDefault="00102E3D" w:rsidP="00102E3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102E3D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102E3D" w:rsidRPr="00102E3D" w:rsidRDefault="00102E3D" w:rsidP="00102E3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spacing w:val="-20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102E3D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его официального опубликования и распространяет свое  действие с  1 января 2019 года.</w:t>
      </w:r>
    </w:p>
    <w:p w:rsid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«ХОГОТ»</w:t>
      </w: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Д.П. </w:t>
      </w:r>
      <w:proofErr w:type="spellStart"/>
      <w:r w:rsidRPr="00102E3D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В.П.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</w:p>
    <w:p w:rsidR="00102E3D" w:rsidRPr="00102E3D" w:rsidRDefault="00102E3D" w:rsidP="00102E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Приложение №1</w:t>
      </w:r>
    </w:p>
    <w:p w:rsidR="00102E3D" w:rsidRPr="00102E3D" w:rsidRDefault="00102E3D" w:rsidP="00102E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к Решению Думы МО «ХОГОТ»</w:t>
      </w:r>
    </w:p>
    <w:p w:rsidR="00102E3D" w:rsidRPr="00102E3D" w:rsidRDefault="00102E3D" w:rsidP="00102E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от 27.12.2018 г. №37</w:t>
      </w:r>
    </w:p>
    <w:p w:rsidR="00102E3D" w:rsidRPr="00102E3D" w:rsidRDefault="00102E3D" w:rsidP="00102E3D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ПОЛОЖЕНИЕ</w:t>
      </w:r>
    </w:p>
    <w:p w:rsidR="00102E3D" w:rsidRPr="00102E3D" w:rsidRDefault="00102E3D" w:rsidP="00102E3D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 оплате труда работников, замещающих должности, не являющихся должностями муниципальной службы, и вспомогательного персонала органов местного самоуправления муниципального образования «ХОГОТ»</w:t>
      </w:r>
    </w:p>
    <w:p w:rsidR="00102E3D" w:rsidRPr="00102E3D" w:rsidRDefault="00102E3D" w:rsidP="00102E3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102E3D" w:rsidRP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1.1. Настоящее положение устанавливает оплату труда и порядок формирования фонда оплаты труда работников, замещающих должности, не являющиеся должностями муниципальной службы, и вспомогательного персонала органов местного самоуправления муниципального образования «ХОГОТ».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1.2. Оплата труда работников замещающих должности, не являющиеся должностями муниципальной службы органов местного самоуправления ХОГОТ муниципального образования (далее - служащие) состоит из месячного должностного оклада (далее – должностной оклад), ежемесячных и иных дополнительных выплат.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1.3. Оплата труда вспомогательного персонала органов местного самоуправления  муниципального образования «ХОГОТ» – лиц, работающих в органах местного самоуправления муниципального образования «ХОГОТ» не являющихся муниципальными служащими или работниками, указанными в пункте 1.2. настоящего Положения, (далее – вспомогательный персонал) состоит из должностного оклада, ежемесячных и иных дополнительных выплат.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1.4. Ежемесячные и иные выплаты производятся на основании распоряжения главы администрации  муниципального образовании «ХОГОТ». 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1.5. Работникам выплачиваются районные коэффициенты и процентные надбавки, предусмотренные федеральным и областным законодательством.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1.6. Финансирование расходов, связанных с реализацией настоящего Положения, осуществляется в пределах средств на оплату труда, предусмотренных в бюджете муниципального образования «ХОГОТ» на очередной финансовый год.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Размеры должностных окладов служащих и вспомогательного персонала</w:t>
      </w:r>
    </w:p>
    <w:p w:rsidR="00102E3D" w:rsidRP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2.1.Размеры должностных окладов служащих устанавливаются в соответствии со схемой должностных окладов согласно Приложению №1. Размеры должностных окладов служащих утверждаются штатным расписанием и указываются в трудовом договоре, заключаемом с работником.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 2.2.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согласно Приложению №2. 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Размеры должностных окладов вспомогательного персонала утверждаются штатным расписанием и указываются в трудовом договоре, заключаемом с работником.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Ежемесячное денежное поощрение</w:t>
      </w:r>
    </w:p>
    <w:p w:rsidR="00102E3D" w:rsidRP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3.1.Ежемесячное денежное поощрение выплачивается служащим и вспомогательному персоналу в пределах должностного оклада.</w:t>
      </w:r>
    </w:p>
    <w:p w:rsid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3.2.Ежемесячное денежное поощрение выплачивается на основании штатного расписания, утвержденного главой администрации муниципального образования «ХОГОТ».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4. Ежемесячная надбавка за сложность, напряженность и высокие достижения в труде.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4.1.Ежемесячная надбавка служащим и вспомогательному персоналу к должностному окладу за сложность, напряженность и высокие достижения в труде (далее – надбавка) устанавливается в размере от 50 до 120% должностного оклада. 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4.2. Надбавка выплачивается за качественное, оперативное выполнение объема работ и указывается в трудовом договоре. При определении конкретного размера надбавки учитывается степень сложности, напряженности выполняемых работником заданий в соответствии с его должностными обязанностями.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Надбавка носит срочный и персонифицированный характер и устанавливается на кратковременный (месяц) либо длительный период.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Надбавка выплачивается пропорционально отработанному времени.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4.2.Надбавка за сложность, напряженность и высокие достижения в труде выплачивается на основании штатного расписания, утвержденного главой администрации муниципального образования «ХОГОТ».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Ежемесячная надбавка за выслугу лет.</w:t>
      </w:r>
    </w:p>
    <w:p w:rsidR="00102E3D" w:rsidRPr="00102E3D" w:rsidRDefault="00102E3D" w:rsidP="00102E3D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5.1.Ежемесячная надбавка к должностному окладу за выслугу лет устанавливается по основной замещаемой должности, зависит от стажа работы и выплачивается в следующих размерах: 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6"/>
        <w:gridCol w:w="5389"/>
      </w:tblGrid>
      <w:tr w:rsidR="00102E3D" w:rsidRPr="00102E3D" w:rsidTr="00102E3D"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 xml:space="preserve"> Стаж работы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 xml:space="preserve">Размер </w:t>
            </w:r>
            <w:proofErr w:type="gramStart"/>
            <w:r w:rsidRPr="00102E3D">
              <w:rPr>
                <w:rFonts w:ascii="Arial" w:eastAsia="Times New Roman" w:hAnsi="Arial" w:cs="Arial"/>
                <w:sz w:val="24"/>
                <w:szCs w:val="24"/>
              </w:rPr>
              <w:t>в</w:t>
            </w:r>
            <w:proofErr w:type="gramEnd"/>
            <w:r w:rsidRPr="00102E3D">
              <w:rPr>
                <w:rFonts w:ascii="Arial" w:eastAsia="Times New Roman" w:hAnsi="Arial" w:cs="Arial"/>
                <w:sz w:val="24"/>
                <w:szCs w:val="24"/>
              </w:rPr>
              <w:t xml:space="preserve"> % к должностному окладу</w:t>
            </w:r>
          </w:p>
        </w:tc>
      </w:tr>
      <w:tr w:rsidR="00102E3D" w:rsidRPr="00102E3D" w:rsidTr="00102E3D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От 1 до 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102E3D" w:rsidRPr="00102E3D" w:rsidTr="00102E3D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От 3 до 5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</w:tr>
      <w:tr w:rsidR="00102E3D" w:rsidRPr="00102E3D" w:rsidTr="00102E3D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Свыше 5 до 8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20</w:t>
            </w:r>
          </w:p>
        </w:tc>
      </w:tr>
      <w:tr w:rsidR="00102E3D" w:rsidRPr="00102E3D" w:rsidTr="00102E3D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Свыше 8 до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25</w:t>
            </w:r>
          </w:p>
        </w:tc>
      </w:tr>
      <w:tr w:rsidR="00102E3D" w:rsidRPr="00102E3D" w:rsidTr="00102E3D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Свыше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E3D" w:rsidRPr="00102E3D" w:rsidRDefault="00102E3D" w:rsidP="00102E3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30</w:t>
            </w:r>
          </w:p>
        </w:tc>
      </w:tr>
    </w:tbl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102E3D">
        <w:rPr>
          <w:rFonts w:ascii="Arial" w:eastAsia="Times New Roman" w:hAnsi="Arial" w:cs="Arial"/>
          <w:sz w:val="24"/>
          <w:szCs w:val="24"/>
          <w:lang w:eastAsia="ru-RU"/>
        </w:rPr>
        <w:t>В стаж работы, дающий право на установление ежемесячной надбавки за выслугу лет, засчитываются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№808.</w:t>
      </w:r>
      <w:proofErr w:type="gramEnd"/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5.3.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5.4. Документами для определения стажа работы, дающего право на установление ежемесячной надбавки за выслугу лет, является трудовая книжка, военный билет, а также иные документы, подтверждающие соответствующие периоды работы (службы).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5.5. Стаж работы для выплаты надбавки определяется комиссией по установлению стажа, создаваемой в администрации муниципального образования «ХОГОТ».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5.6. Надбавка за выслугу лет выплачивается с момента возникновения права на назначение или изменение размера этой надбавки.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 xml:space="preserve">Если у работника право на назначение или изменение размера надбавки наступило в период командировки, при переподготовке или повышении квалификации с отрывом от работы и в других аналогичных случаях, когда за </w:t>
      </w:r>
      <w:r w:rsidRPr="00102E3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5.7 Назначение надбавки оформляется на основании протокола комиссии по установлению стажа, распоряжением главы администрации муниципального образования «ХОГОТ».</w:t>
      </w: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Приложение №1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к Положению об оплате труда работников,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102E3D">
        <w:rPr>
          <w:rFonts w:ascii="Courier New" w:eastAsia="Times New Roman" w:hAnsi="Courier New" w:cs="Courier New"/>
          <w:lang w:eastAsia="ru-RU"/>
        </w:rPr>
        <w:t>замещающих</w:t>
      </w:r>
      <w:proofErr w:type="gramEnd"/>
      <w:r w:rsidRPr="00102E3D">
        <w:rPr>
          <w:rFonts w:ascii="Courier New" w:eastAsia="Times New Roman" w:hAnsi="Courier New" w:cs="Courier New"/>
          <w:lang w:eastAsia="ru-RU"/>
        </w:rPr>
        <w:t xml:space="preserve"> должности, не являющиеся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должностями муниципальной службы и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вспомогательного персонала органов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местного самоуправления МО «ХОГОТ»,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утвержденному решением Думы МО  «ХОГОТ»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от 27.12.2018г №37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РАЗМЕРЫ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должностных окладов работников органов местного самоуправления муниципального образования «ХОГОТ», замещающих должности, не являющиеся должностями муниципальной службы.</w:t>
      </w: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Наименование должности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оклада,</w:t>
            </w:r>
          </w:p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руб.</w:t>
            </w:r>
          </w:p>
        </w:tc>
      </w:tr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Начальник производственно-технического отдела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3600</w:t>
            </w:r>
          </w:p>
        </w:tc>
      </w:tr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Методист по спорту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4700</w:t>
            </w:r>
          </w:p>
        </w:tc>
      </w:tr>
    </w:tbl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102E3D">
        <w:rPr>
          <w:rFonts w:ascii="Arial" w:eastAsia="Times New Roman" w:hAnsi="Arial" w:cs="Arial"/>
          <w:sz w:val="20"/>
          <w:szCs w:val="20"/>
          <w:lang w:eastAsia="ru-RU"/>
        </w:rPr>
        <w:t>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102E3D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Приложение №2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к Положению об оплате труда работников,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102E3D">
        <w:rPr>
          <w:rFonts w:ascii="Courier New" w:eastAsia="Times New Roman" w:hAnsi="Courier New" w:cs="Courier New"/>
          <w:lang w:eastAsia="ru-RU"/>
        </w:rPr>
        <w:t>замещающих</w:t>
      </w:r>
      <w:proofErr w:type="gramEnd"/>
      <w:r w:rsidRPr="00102E3D">
        <w:rPr>
          <w:rFonts w:ascii="Courier New" w:eastAsia="Times New Roman" w:hAnsi="Courier New" w:cs="Courier New"/>
          <w:lang w:eastAsia="ru-RU"/>
        </w:rPr>
        <w:t xml:space="preserve"> должности, не являющиеся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должностями муниципальной службы и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вспомогательного персонала органов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местного самоуправления МО «ХОГОТ»,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 w:rsidRPr="00102E3D">
        <w:rPr>
          <w:rFonts w:ascii="Courier New" w:eastAsia="Times New Roman" w:hAnsi="Courier New" w:cs="Courier New"/>
          <w:lang w:eastAsia="ru-RU"/>
        </w:rPr>
        <w:t>утвержденному</w:t>
      </w:r>
      <w:proofErr w:type="gramEnd"/>
      <w:r w:rsidRPr="00102E3D">
        <w:rPr>
          <w:rFonts w:ascii="Courier New" w:eastAsia="Times New Roman" w:hAnsi="Courier New" w:cs="Courier New"/>
          <w:lang w:eastAsia="ru-RU"/>
        </w:rPr>
        <w:t xml:space="preserve"> постановлением</w:t>
      </w:r>
    </w:p>
    <w:p w:rsidR="00102E3D" w:rsidRPr="00102E3D" w:rsidRDefault="00102E3D" w:rsidP="00102E3D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утвержденному решением Думы МО «ХОГОТ»</w:t>
      </w:r>
    </w:p>
    <w:p w:rsidR="00102E3D" w:rsidRPr="00102E3D" w:rsidRDefault="00102E3D" w:rsidP="00102E3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Courier New" w:eastAsia="Times New Roman" w:hAnsi="Courier New" w:cs="Courier New"/>
          <w:lang w:eastAsia="ru-RU"/>
        </w:rPr>
        <w:t>от 27.12.2018г №37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РАЗМЕРЫ</w:t>
      </w:r>
    </w:p>
    <w:p w:rsidR="00102E3D" w:rsidRPr="00102E3D" w:rsidRDefault="00102E3D" w:rsidP="00102E3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02E3D">
        <w:rPr>
          <w:rFonts w:ascii="Arial" w:eastAsia="Times New Roman" w:hAnsi="Arial" w:cs="Arial"/>
          <w:sz w:val="24"/>
          <w:szCs w:val="24"/>
          <w:lang w:eastAsia="ru-RU"/>
        </w:rPr>
        <w:t>должностных окладов вспомогательного персонала органов местного самоуправления  муниципального образования «ХОГОТ».</w:t>
      </w: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Наименование квалификационного разряда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Размер должностного оклада,</w:t>
            </w:r>
          </w:p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руб.</w:t>
            </w:r>
          </w:p>
        </w:tc>
      </w:tr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Водитель автомобиля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3600</w:t>
            </w:r>
          </w:p>
        </w:tc>
      </w:tr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Слесарь-электрик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</w:t>
            </w: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600</w:t>
            </w:r>
          </w:p>
        </w:tc>
      </w:tr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Рабочий подсобный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</w:t>
            </w: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600</w:t>
            </w:r>
          </w:p>
        </w:tc>
      </w:tr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Сторож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</w:t>
            </w: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600</w:t>
            </w:r>
          </w:p>
        </w:tc>
      </w:tr>
      <w:tr w:rsidR="00102E3D" w:rsidRPr="00102E3D" w:rsidTr="00102E3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Уборщик служебных помещений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02E3D" w:rsidRPr="00102E3D" w:rsidRDefault="00102E3D" w:rsidP="00102E3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2E3D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</w:t>
            </w:r>
            <w:r w:rsidRPr="00102E3D">
              <w:rPr>
                <w:rFonts w:ascii="Arial" w:eastAsia="Times New Roman" w:hAnsi="Arial" w:cs="Arial"/>
                <w:sz w:val="24"/>
                <w:szCs w:val="24"/>
              </w:rPr>
              <w:t>600</w:t>
            </w:r>
          </w:p>
        </w:tc>
      </w:tr>
    </w:tbl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:rsidR="00102E3D" w:rsidRPr="00102E3D" w:rsidRDefault="00102E3D" w:rsidP="00102E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5AB3" w:rsidRDefault="00835AB3"/>
    <w:sectPr w:rsidR="00835AB3" w:rsidSect="00102E3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B6CD3"/>
    <w:multiLevelType w:val="hybridMultilevel"/>
    <w:tmpl w:val="5DEEC63A"/>
    <w:lvl w:ilvl="0" w:tplc="E4E0FE6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E3D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2E3D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5C7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02E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02E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1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3F58A-52CE-434F-91E4-C4A2F7AE8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2019-01-09T04:02:00Z</dcterms:created>
  <dcterms:modified xsi:type="dcterms:W3CDTF">2019-01-09T04:06:00Z</dcterms:modified>
</cp:coreProperties>
</file>