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09.01.2018г. №2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МУНИЦИПАЛЬНОЕ ОБРАЗОВАНИЕ «ХОГОТ»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F16D64" w:rsidRPr="00F16D64" w:rsidRDefault="00F16D64" w:rsidP="00F16D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6D6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ПЛАНА МЕРОПРИЯТИЙ (ДОРОЖНАЯ КАРТА) ПО ПОГАШЕНИЮ ПРОСРОЧЕННОЙ КРЕДИТОРСКОЙ ЗАДОЛЖЕННОСТИ МУНИЦИПАЛЬНЫХ УЧРЕЖДЕНИЙ МУНИЦИПАЛЬНОГО ОБРАЗОВАНИЯ «ХОГОТ»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В целях повышения качества управления финансами и создания условий и системы по сокращению и ликвидации просроченной кредиторской задолженности муниципальных учреждений МО «Хогот»,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16D6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1. Утвердить план мероприятий («дорожная карта») по погашению просроченной кредиторской задолженности муниципальных учреждений муниципального образования «Хогот».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F16D6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F16D64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F16D64" w:rsidRPr="00F16D64" w:rsidRDefault="00F16D64" w:rsidP="00F16D64">
      <w:pPr>
        <w:tabs>
          <w:tab w:val="left" w:pos="8041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Приложение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к распоряжению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главы МО «Хогот»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от «09» января 2019 №2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16D64" w:rsidRDefault="00F16D64" w:rsidP="00F16D64">
      <w:pPr>
        <w:tabs>
          <w:tab w:val="left" w:pos="8041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16D64">
        <w:rPr>
          <w:rFonts w:ascii="Arial" w:eastAsia="Times New Roman" w:hAnsi="Arial" w:cs="Arial"/>
          <w:b/>
          <w:sz w:val="30"/>
          <w:szCs w:val="30"/>
          <w:lang w:eastAsia="ru-RU"/>
        </w:rPr>
        <w:t>План мероприятий («дорожная карта») по погашению просроченной кредиторской задолженности муниципальных учреждений муниципального образования «Хогот»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16D64" w:rsidRPr="00F16D64" w:rsidRDefault="00F16D64" w:rsidP="00F16D64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outlineLvl w:val="1"/>
        <w:rPr>
          <w:rFonts w:ascii="Arial" w:eastAsia="Calibri" w:hAnsi="Arial" w:cs="Arial"/>
          <w:b/>
          <w:sz w:val="24"/>
          <w:szCs w:val="24"/>
        </w:rPr>
      </w:pPr>
      <w:r w:rsidRPr="00F16D64">
        <w:rPr>
          <w:rFonts w:ascii="Arial" w:eastAsia="Calibri" w:hAnsi="Arial" w:cs="Arial"/>
          <w:b/>
          <w:sz w:val="24"/>
          <w:szCs w:val="24"/>
        </w:rPr>
        <w:t>Общие положения</w:t>
      </w:r>
    </w:p>
    <w:p w:rsidR="00F16D64" w:rsidRPr="00F16D64" w:rsidRDefault="00F16D64" w:rsidP="00F16D64">
      <w:pPr>
        <w:spacing w:after="0" w:line="240" w:lineRule="auto"/>
        <w:contextualSpacing/>
        <w:outlineLvl w:val="1"/>
        <w:rPr>
          <w:rFonts w:ascii="Arial" w:eastAsia="Calibri" w:hAnsi="Arial" w:cs="Arial"/>
          <w:sz w:val="24"/>
          <w:szCs w:val="24"/>
        </w:rPr>
      </w:pPr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План мероприятий («дорожная карта») (далее - Дорожная карта) разработан в целях реализации бюджетной политики МО «Хогот» и в значительной мере определяется состоянием бюджетного процесса, порядком планирования и исполнения бюджета, а также </w:t>
      </w:r>
      <w:proofErr w:type="gramStart"/>
      <w:r w:rsidRPr="00F16D64">
        <w:rPr>
          <w:rFonts w:ascii="Arial" w:eastAsia="Times New Roman" w:hAnsi="Arial" w:cs="Arial"/>
          <w:sz w:val="24"/>
          <w:szCs w:val="24"/>
          <w:lang w:eastAsia="ru-RU"/>
        </w:rPr>
        <w:t>контролем за</w:t>
      </w:r>
      <w:proofErr w:type="gramEnd"/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 его исполнением.</w:t>
      </w:r>
    </w:p>
    <w:p w:rsidR="00F16D64" w:rsidRPr="00F16D64" w:rsidRDefault="00F16D64" w:rsidP="00F16D64">
      <w:pPr>
        <w:widowControl w:val="0"/>
        <w:tabs>
          <w:tab w:val="left" w:pos="708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F16D64">
        <w:rPr>
          <w:rFonts w:ascii="Arial" w:eastAsia="Times New Roman" w:hAnsi="Arial" w:cs="Arial"/>
          <w:color w:val="00000A"/>
          <w:kern w:val="2"/>
          <w:sz w:val="24"/>
          <w:szCs w:val="24"/>
          <w:lang w:eastAsia="zh-CN"/>
        </w:rPr>
        <w:lastRenderedPageBreak/>
        <w:t>Основной целью Дорожной карты является снижение кредиторской задолженности, обеспечение долгосрочной финансовой устойчивости деятельности муниципальных учреждений МО «Хогот»</w:t>
      </w:r>
      <w:r w:rsidRPr="00F16D64">
        <w:rPr>
          <w:rFonts w:ascii="Arial" w:eastAsia="Times New Roman" w:hAnsi="Arial" w:cs="Arial"/>
          <w:kern w:val="2"/>
          <w:sz w:val="24"/>
          <w:szCs w:val="24"/>
          <w:lang w:eastAsia="zh-CN"/>
        </w:rPr>
        <w:t>.</w:t>
      </w:r>
    </w:p>
    <w:p w:rsidR="00F16D64" w:rsidRPr="00F16D64" w:rsidRDefault="00F16D64" w:rsidP="00F16D64">
      <w:pPr>
        <w:spacing w:line="36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Достижение основной цели Дорожной карты обеспечивается за счет решения основной задачи: проведение мероприятий по погашению кредиторской задолженности, предотвращение роста и обеспечения снижения и ликвидации просроченной кредиторской задолженности муниципальных учреждений, снижение рисков возникновения финансовых потерь и иных расходов, не предусмотренных бюджетом МО «Хогот» обязательств.</w:t>
      </w:r>
    </w:p>
    <w:p w:rsidR="00F16D64" w:rsidRPr="00F16D64" w:rsidRDefault="00F16D64" w:rsidP="00F16D64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F16D64">
        <w:rPr>
          <w:rFonts w:ascii="Arial" w:eastAsia="Calibri" w:hAnsi="Arial" w:cs="Arial"/>
          <w:b/>
          <w:sz w:val="24"/>
          <w:szCs w:val="24"/>
        </w:rPr>
        <w:t>Обоснование цели</w:t>
      </w:r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Разработка Дорожной карты вызвана необходимостью решения проблемы, связанной с «нездоровым» финансовым положением муниципальных учреждений МО «Хогот».</w:t>
      </w:r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16D6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Понятие «просроченная кредиторская задолженность муниципального учреждения»</w:t>
      </w: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 – задолженность муниципального учреждения с истекшими сроками погашения в соответствии с муниципальным контрактом (гражданско-правовым договором) на поставку товаров, выполнение работ, оказание услуг (далее – муниципальный контракт (гражданско-правовой договор); а при отсутствии муниципального контракта (гражданско-правового договора) – по истечении трех месяцев с момента принятия муниципальным учреждением задолженности к учету.</w:t>
      </w:r>
      <w:proofErr w:type="gramEnd"/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Уровень просроченной кредиторской задолженности в разрезе муниципальных учреждений МО «Хогот» по состоянию на 01.01.2019 представлен в таблице:</w:t>
      </w:r>
    </w:p>
    <w:p w:rsidR="00F16D64" w:rsidRPr="00F16D64" w:rsidRDefault="00F16D64" w:rsidP="00F16D64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158" w:type="dxa"/>
        <w:tblInd w:w="93" w:type="dxa"/>
        <w:tblLook w:val="04A0" w:firstRow="1" w:lastRow="0" w:firstColumn="1" w:lastColumn="0" w:noHBand="0" w:noVBand="1"/>
      </w:tblPr>
      <w:tblGrid>
        <w:gridCol w:w="2076"/>
        <w:gridCol w:w="1484"/>
        <w:gridCol w:w="1057"/>
        <w:gridCol w:w="1134"/>
        <w:gridCol w:w="851"/>
        <w:gridCol w:w="1109"/>
        <w:gridCol w:w="850"/>
        <w:gridCol w:w="1597"/>
      </w:tblGrid>
      <w:tr w:rsidR="00F16D64" w:rsidRPr="00F16D64" w:rsidTr="00F16D64">
        <w:trPr>
          <w:trHeight w:val="483"/>
        </w:trPr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16D64" w:rsidRPr="00F16D64" w:rsidRDefault="00F16D64" w:rsidP="00F16D64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Наименование муниципального </w:t>
            </w: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 xml:space="preserve">учреждения </w:t>
            </w:r>
          </w:p>
        </w:tc>
        <w:tc>
          <w:tcPr>
            <w:tcW w:w="80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16D64" w:rsidRPr="00F16D64" w:rsidRDefault="00F16D64" w:rsidP="00F16D64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кредиторская задолженность на 01.01.2019</w:t>
            </w:r>
          </w:p>
        </w:tc>
      </w:tr>
      <w:tr w:rsidR="00F16D64" w:rsidRPr="00F16D64" w:rsidTr="00F16D64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С  Е   Г О</w:t>
            </w:r>
          </w:p>
        </w:tc>
        <w:tc>
          <w:tcPr>
            <w:tcW w:w="6598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F16D64" w:rsidRPr="00F16D64" w:rsidRDefault="00F16D64" w:rsidP="00F16D64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 том числе:</w:t>
            </w:r>
          </w:p>
        </w:tc>
      </w:tr>
      <w:tr w:rsidR="00F16D64" w:rsidRPr="00F16D64" w:rsidTr="00F16D64">
        <w:trPr>
          <w:trHeight w:val="3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Заработная плата КОСГУ 211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Начисления на выплаты по оплате труда КОСГУ 213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Коммунальные услуги КОСГУ 223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Увеличение стоимости материальных запасов КОСГУ 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Услуги связи КОСГУ 221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16D64" w:rsidRPr="00F16D64" w:rsidRDefault="00F16D64" w:rsidP="00F16D64">
            <w:pPr>
              <w:ind w:left="113" w:righ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расходы  КОСГУ 212, 222, 225,226,241,262, 290,310</w:t>
            </w:r>
          </w:p>
        </w:tc>
      </w:tr>
      <w:tr w:rsidR="00F16D64" w:rsidRPr="00F16D64" w:rsidTr="00F16D64">
        <w:trPr>
          <w:trHeight w:val="60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МБУК КИК МО «Хогот»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498 600,00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ind w:left="113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498 600,00</w:t>
            </w:r>
          </w:p>
        </w:tc>
      </w:tr>
    </w:tbl>
    <w:p w:rsidR="00F16D64" w:rsidRPr="00F16D64" w:rsidRDefault="00F16D64" w:rsidP="00F16D64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Таким образом, дорожная карта является важной составляющей частью в сфере управления финансами и позволит обеспечить согласованное проведение мероприятий по снижению долговой нагрузки на бюджет, а в итоге - ликвидации просроченной кредиторской задолженности муниципальных учреждений.</w:t>
      </w:r>
    </w:p>
    <w:p w:rsidR="00F16D64" w:rsidRPr="00F16D64" w:rsidRDefault="00F16D64" w:rsidP="00F16D64">
      <w:pPr>
        <w:jc w:val="center"/>
        <w:rPr>
          <w:rFonts w:ascii="Arial" w:eastAsia="Calibri" w:hAnsi="Arial" w:cs="Arial"/>
          <w:b/>
          <w:sz w:val="24"/>
          <w:szCs w:val="24"/>
        </w:rPr>
      </w:pPr>
      <w:r w:rsidRPr="00F16D64">
        <w:rPr>
          <w:rFonts w:ascii="Arial" w:eastAsia="Times New Roman" w:hAnsi="Arial" w:cs="Arial"/>
          <w:b/>
          <w:sz w:val="24"/>
          <w:szCs w:val="24"/>
          <w:lang w:eastAsia="ru-RU"/>
        </w:rPr>
        <w:t>III. Сведения</w:t>
      </w:r>
      <w:r w:rsidRPr="00F16D64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F16D64">
        <w:rPr>
          <w:rFonts w:ascii="Arial" w:eastAsia="Times New Roman" w:hAnsi="Arial" w:cs="Arial"/>
          <w:b/>
          <w:sz w:val="24"/>
          <w:szCs w:val="24"/>
          <w:lang w:eastAsia="ru-RU"/>
        </w:rPr>
        <w:t>о показателях (индикаторах)</w:t>
      </w:r>
    </w:p>
    <w:tbl>
      <w:tblPr>
        <w:tblW w:w="94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8"/>
        <w:gridCol w:w="3897"/>
        <w:gridCol w:w="2267"/>
        <w:gridCol w:w="2508"/>
      </w:tblGrid>
      <w:tr w:rsidR="00F16D64" w:rsidRPr="00F16D64" w:rsidTr="00F16D64">
        <w:trPr>
          <w:trHeight w:val="362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 xml:space="preserve">№ </w:t>
            </w:r>
            <w:r w:rsidRPr="00F16D6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gramStart"/>
            <w:r w:rsidRPr="00F16D64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proofErr w:type="gramEnd"/>
            <w:r w:rsidRPr="00F16D64">
              <w:rPr>
                <w:rFonts w:ascii="Arial" w:eastAsia="Times New Roman" w:hAnsi="Arial" w:cs="Arial"/>
                <w:sz w:val="24"/>
                <w:szCs w:val="24"/>
              </w:rPr>
              <w:t>/п</w:t>
            </w:r>
          </w:p>
        </w:tc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 xml:space="preserve">Показатель  </w:t>
            </w:r>
            <w:r w:rsidRPr="00F16D64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 (индикатор)  </w:t>
            </w:r>
            <w:r w:rsidRPr="00F16D64">
              <w:rPr>
                <w:rFonts w:ascii="Arial" w:eastAsia="Times New Roman" w:hAnsi="Arial" w:cs="Arial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 xml:space="preserve">Ед.   </w:t>
            </w:r>
            <w:r w:rsidRPr="00F16D64">
              <w:rPr>
                <w:rFonts w:ascii="Arial" w:eastAsia="Times New Roman" w:hAnsi="Arial" w:cs="Arial"/>
                <w:sz w:val="24"/>
                <w:szCs w:val="24"/>
              </w:rPr>
              <w:br/>
              <w:t>измерения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Значения показателей</w:t>
            </w:r>
          </w:p>
        </w:tc>
      </w:tr>
      <w:tr w:rsidR="00F16D64" w:rsidRPr="00F16D64" w:rsidTr="00F16D64">
        <w:trPr>
          <w:trHeight w:val="543"/>
        </w:trPr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2019 год</w:t>
            </w:r>
          </w:p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16D64" w:rsidRPr="00F16D64" w:rsidTr="00F16D64">
        <w:trPr>
          <w:trHeight w:val="22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</w:tr>
      <w:tr w:rsidR="00F16D64" w:rsidRPr="00F16D64" w:rsidTr="00F16D64">
        <w:trPr>
          <w:trHeight w:val="362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снижение роста просроченной кредиторской задолженности муниципальных учреждений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%</w:t>
            </w:r>
          </w:p>
        </w:tc>
        <w:tc>
          <w:tcPr>
            <w:tcW w:w="2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</w:tr>
    </w:tbl>
    <w:p w:rsidR="00F16D64" w:rsidRPr="00F16D64" w:rsidRDefault="00F16D64" w:rsidP="00F16D64">
      <w:pPr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F16D64" w:rsidRPr="00F16D64" w:rsidRDefault="00F16D64" w:rsidP="00F16D64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b/>
          <w:sz w:val="24"/>
          <w:szCs w:val="24"/>
          <w:lang w:eastAsia="ru-RU"/>
        </w:rPr>
        <w:t>IV. Обобщенная характеристика мероприятий</w:t>
      </w:r>
    </w:p>
    <w:p w:rsidR="00F16D64" w:rsidRPr="00F16D64" w:rsidRDefault="00F16D64" w:rsidP="00F16D64">
      <w:pPr>
        <w:spacing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Дорожной картой предусмотрены мероприятия, обязательные для всех муниципальных учреждений МО «Хогот» в 2019 году, в целях решения задачи по ликвидации просроченной кредиторской задолженности.</w:t>
      </w:r>
    </w:p>
    <w:p w:rsidR="00F16D64" w:rsidRPr="00F16D64" w:rsidRDefault="00F16D64" w:rsidP="00F16D64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Мероприятия реализуются по следующим основным направлениям:</w:t>
      </w:r>
    </w:p>
    <w:p w:rsidR="00F16D64" w:rsidRPr="00F16D64" w:rsidRDefault="00F16D64" w:rsidP="00F16D6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- проведение инвентаризации кредиторской задолженности;</w:t>
      </w:r>
    </w:p>
    <w:p w:rsidR="00F16D64" w:rsidRPr="00F16D64" w:rsidRDefault="00F16D64" w:rsidP="00F16D6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обеспечение </w:t>
      </w:r>
      <w:proofErr w:type="gramStart"/>
      <w:r w:rsidRPr="00F16D64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 погашением кредиторской задолженности, для чего вводится ежеквартальная информация о состоянии кредиторской задолженности. Это позволит контролировать ход и результаты проводимых мероприятий по </w:t>
      </w:r>
      <w:r w:rsidRPr="00F16D6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имеющейся и вновь образованной кредиторской задолженности, определить задолженность, возникшую в связи с недофинансированием, а также вследствие других причин.</w:t>
      </w:r>
    </w:p>
    <w:p w:rsidR="00F16D64" w:rsidRPr="00F16D64" w:rsidRDefault="00F16D64" w:rsidP="00F16D64">
      <w:pPr>
        <w:suppressAutoHyphens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Мероприятия представлены в приложении к Дорожной карте. </w:t>
      </w:r>
    </w:p>
    <w:p w:rsidR="00F16D64" w:rsidRPr="00F16D64" w:rsidRDefault="00F16D64" w:rsidP="00F16D64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V. Механизм реализации </w:t>
      </w:r>
      <w:r w:rsidRPr="00F16D64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и </w:t>
      </w:r>
      <w:proofErr w:type="gramStart"/>
      <w:r w:rsidRPr="00F16D64">
        <w:rPr>
          <w:rFonts w:ascii="Arial" w:eastAsia="Times New Roman" w:hAnsi="Arial" w:cs="Arial"/>
          <w:b/>
          <w:sz w:val="24"/>
          <w:szCs w:val="24"/>
          <w:lang w:eastAsia="ar-SA"/>
        </w:rPr>
        <w:t>контроль за</w:t>
      </w:r>
      <w:proofErr w:type="gramEnd"/>
      <w:r w:rsidRPr="00F16D64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ходом исполнения</w:t>
      </w:r>
    </w:p>
    <w:p w:rsidR="00F16D64" w:rsidRPr="00F16D64" w:rsidRDefault="00F16D64" w:rsidP="00F16D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16D64">
        <w:rPr>
          <w:rFonts w:ascii="Arial" w:eastAsia="Calibri" w:hAnsi="Arial" w:cs="Arial"/>
          <w:sz w:val="24"/>
          <w:szCs w:val="24"/>
        </w:rPr>
        <w:t xml:space="preserve">Реализация Дорожной карты планируется осуществлять в рамках текущего финансирования получателей средств бюджета МО «Хогот». </w:t>
      </w:r>
    </w:p>
    <w:p w:rsidR="00F16D64" w:rsidRPr="00F16D64" w:rsidRDefault="00F16D64" w:rsidP="00F16D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16D64">
        <w:rPr>
          <w:rFonts w:ascii="Arial" w:eastAsia="Calibri" w:hAnsi="Arial" w:cs="Arial"/>
          <w:sz w:val="24"/>
          <w:szCs w:val="24"/>
        </w:rPr>
        <w:t>Исполнителями мероприятий являются г</w:t>
      </w:r>
      <w:r w:rsidRPr="00F16D64">
        <w:rPr>
          <w:rFonts w:ascii="Arial" w:eastAsia="Times New Roman" w:hAnsi="Arial" w:cs="Arial"/>
          <w:sz w:val="24"/>
          <w:szCs w:val="24"/>
          <w:lang w:eastAsia="ru-RU"/>
        </w:rPr>
        <w:t xml:space="preserve">лавные распорядители, </w:t>
      </w:r>
      <w:r w:rsidRPr="00F16D64">
        <w:rPr>
          <w:rFonts w:ascii="Arial" w:eastAsia="Calibri" w:hAnsi="Arial" w:cs="Arial"/>
          <w:sz w:val="24"/>
          <w:szCs w:val="24"/>
        </w:rPr>
        <w:t>муниципальные учреждения МО «Хогот».</w:t>
      </w:r>
    </w:p>
    <w:p w:rsidR="00F16D64" w:rsidRPr="00F16D64" w:rsidRDefault="00F16D64" w:rsidP="00F16D64">
      <w:pPr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16D64">
        <w:rPr>
          <w:rFonts w:ascii="Arial" w:eastAsia="Times New Roman" w:hAnsi="Arial" w:cs="Arial"/>
          <w:sz w:val="24"/>
          <w:szCs w:val="24"/>
          <w:lang w:eastAsia="ru-RU"/>
        </w:rPr>
        <w:t>Приложение к плану мероприятий («дорожная карта») по погашению просроченной кредиторской задолженности муниципальных учреждений МО «Хогот»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3"/>
        <w:gridCol w:w="1976"/>
        <w:gridCol w:w="2007"/>
      </w:tblGrid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Предварительный анализ проектов договоров на предмет предотвращения образования несанкционированной кредиторской задолженности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Анализ своевременности представления на оплату и своевременности оплаты первичных документов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Проведение мониторинга просроченной задолженности по данным бюджетной (бухгалтерской) отчетности (анализ причин, сроков образования, обоснованности возникновения и достоверности отражения в отчетности)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 15 числа месяца, следующего за </w:t>
            </w:r>
            <w:proofErr w:type="gramStart"/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4.Проведение инвентаризации просроченной кредиторской задолженности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Проведение работы по возможной реструктуризации кредиторской задолженности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Предоставление в Финансовое управление информации о просроченной кредиторской задолженности, пояснительной записки о причинах образования просроченной кредиторской задолженности, мерах, принимаемых по ее погашению, и сроках погашения в разрезе подведомственных учреждений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Ежемесячно, до 25 числа месяца, следующего за отчетным периодом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7. Разработка планов мероприятий по погашению просроченной кредиторской задолженности, сложившейся на конец отчетного периода, и </w:t>
            </w:r>
            <w:proofErr w:type="gramStart"/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их исполнением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 Размещение муниципальных заказов в пределах остатков лимитов бюджетных обязательств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 Проведение ежеквартального мониторинга показателей просроченной кредиторской задолженности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</w:tr>
      <w:tr w:rsidR="00F16D64" w:rsidRPr="00F16D64" w:rsidTr="00F16D64"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 Погашение просроченной кредиторской задолженности сложившейся на 01.01.2019 в сумме 498,60000 тыс. руб.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2019 года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D64" w:rsidRPr="00F16D64" w:rsidRDefault="00F16D64" w:rsidP="00F16D64">
            <w:pPr>
              <w:tabs>
                <w:tab w:val="left" w:pos="8041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16D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учреждения</w:t>
            </w:r>
          </w:p>
        </w:tc>
      </w:tr>
    </w:tbl>
    <w:p w:rsidR="00F16D64" w:rsidRDefault="00F16D64" w:rsidP="00F16D64">
      <w:pPr>
        <w:tabs>
          <w:tab w:val="left" w:pos="8041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r w:rsidRPr="00F16D64">
        <w:rPr>
          <w:rFonts w:ascii="Courier New" w:eastAsia="Times New Roman" w:hAnsi="Courier New" w:cs="Courier New"/>
          <w:lang w:eastAsia="ru-RU"/>
        </w:rPr>
        <w:t>Приложение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к плану мероприятий «дорожной карте»</w:t>
      </w:r>
    </w:p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16D64">
        <w:rPr>
          <w:rFonts w:ascii="Courier New" w:eastAsia="Times New Roman" w:hAnsi="Courier New" w:cs="Courier New"/>
          <w:lang w:eastAsia="ru-RU"/>
        </w:rPr>
        <w:t>по погашению кредиторской задолженности</w:t>
      </w:r>
    </w:p>
    <w:bookmarkEnd w:id="0"/>
    <w:p w:rsidR="00F16D64" w:rsidRPr="00F16D64" w:rsidRDefault="00F16D64" w:rsidP="00F16D64">
      <w:pPr>
        <w:tabs>
          <w:tab w:val="left" w:pos="804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1"/>
        <w:tblW w:w="93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34"/>
        <w:gridCol w:w="2266"/>
        <w:gridCol w:w="2407"/>
        <w:gridCol w:w="2408"/>
      </w:tblGrid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Месяцы</w:t>
            </w:r>
          </w:p>
          <w:p w:rsidR="00F16D64" w:rsidRPr="00F16D64" w:rsidRDefault="00F16D64" w:rsidP="00F16D6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Сметная документация (Дом культуры)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Инженерно-строительные изыскания (Дом культуры)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Февраль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49300</w:t>
            </w: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49300,00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Март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49300,00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49300,00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Апрель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sz w:val="24"/>
                <w:szCs w:val="24"/>
              </w:rPr>
              <w:t>49900,00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49900,00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Май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49900,00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49900,00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Июнь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sz w:val="24"/>
                <w:szCs w:val="24"/>
              </w:rPr>
              <w:t>49900,00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49900,00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Июль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49900,00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49900,00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Август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100000,00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100000,00</w:t>
            </w:r>
          </w:p>
        </w:tc>
      </w:tr>
      <w:tr w:rsidR="00F16D64" w:rsidRPr="00F16D64" w:rsidTr="00F16D6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Сентябрь 2019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color w:val="000000"/>
                <w:sz w:val="24"/>
                <w:szCs w:val="24"/>
              </w:rPr>
              <w:t>100000,00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100000,00</w:t>
            </w:r>
          </w:p>
        </w:tc>
      </w:tr>
      <w:tr w:rsidR="00F16D64" w:rsidRPr="00F16D64" w:rsidTr="00F16D64">
        <w:trPr>
          <w:trHeight w:val="371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98600,00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399600,00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16D64" w:rsidRPr="00F16D64" w:rsidRDefault="00F16D64" w:rsidP="00F16D6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16D64">
              <w:rPr>
                <w:rFonts w:ascii="Arial" w:hAnsi="Arial" w:cs="Arial"/>
                <w:b/>
                <w:color w:val="000000"/>
                <w:sz w:val="24"/>
                <w:szCs w:val="24"/>
              </w:rPr>
              <w:t>498200,00</w:t>
            </w:r>
          </w:p>
        </w:tc>
      </w:tr>
    </w:tbl>
    <w:p w:rsidR="00F16D64" w:rsidRPr="00F16D64" w:rsidRDefault="00F16D64" w:rsidP="00F16D64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Pr="00F16D64" w:rsidRDefault="00835AB3">
      <w:pPr>
        <w:rPr>
          <w:rFonts w:ascii="Arial" w:hAnsi="Arial" w:cs="Arial"/>
          <w:sz w:val="24"/>
          <w:szCs w:val="24"/>
        </w:rPr>
      </w:pPr>
    </w:p>
    <w:sectPr w:rsidR="00835AB3" w:rsidRPr="00F16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012E"/>
    <w:multiLevelType w:val="hybridMultilevel"/>
    <w:tmpl w:val="507E7D92"/>
    <w:lvl w:ilvl="0" w:tplc="F1A2724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64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39B6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3D8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D64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6D6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F1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6D6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F1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2019-02-08T07:11:00Z</dcterms:created>
  <dcterms:modified xsi:type="dcterms:W3CDTF">2019-02-08T07:50:00Z</dcterms:modified>
</cp:coreProperties>
</file>