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490" w:rsidRPr="00404490" w:rsidRDefault="00404490" w:rsidP="00404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РОССИЙСКАЯ  ФЕДЕРАЦИЯ</w:t>
      </w:r>
      <w:r w:rsidRPr="0040449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:rsidR="00404490" w:rsidRPr="00404490" w:rsidRDefault="00404490" w:rsidP="00404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b/>
          <w:bCs/>
          <w:sz w:val="24"/>
          <w:szCs w:val="24"/>
        </w:rPr>
        <w:t>ИРКУТСКАЯ ОБЛАСТЬ</w:t>
      </w:r>
    </w:p>
    <w:p w:rsidR="00404490" w:rsidRPr="00404490" w:rsidRDefault="00404490" w:rsidP="00404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МУНИЦИПАЛЬНОЕ ОБРАЗОВАНИЕ «ХОГОТ»</w:t>
      </w:r>
    </w:p>
    <w:p w:rsidR="00404490" w:rsidRPr="00404490" w:rsidRDefault="00404490" w:rsidP="00404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АДМИНИСТРАЦИЯ </w:t>
      </w:r>
    </w:p>
    <w:p w:rsidR="00404490" w:rsidRPr="00404490" w:rsidRDefault="00404490" w:rsidP="00404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ПОСТАНОВЛЕНИЕ ГЛАВЫ </w:t>
      </w:r>
      <w:r w:rsidRPr="0040449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:rsidR="00404490" w:rsidRPr="00404490" w:rsidRDefault="00404490" w:rsidP="004044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bCs/>
          <w:sz w:val="24"/>
          <w:szCs w:val="24"/>
        </w:rPr>
        <w:t>от  01.03. 2016г.                                        №  23                                                             с.Хогот</w:t>
      </w:r>
    </w:p>
    <w:p w:rsidR="00404490" w:rsidRPr="00404490" w:rsidRDefault="00404490" w:rsidP="004044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04490" w:rsidRPr="00404490" w:rsidRDefault="00404490" w:rsidP="004044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bCs/>
          <w:sz w:val="24"/>
          <w:szCs w:val="24"/>
        </w:rPr>
        <w:t>«Об утверждении положения о порядке назначения,</w:t>
      </w:r>
    </w:p>
    <w:p w:rsidR="00404490" w:rsidRPr="00404490" w:rsidRDefault="00404490" w:rsidP="004044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bCs/>
          <w:sz w:val="24"/>
          <w:szCs w:val="24"/>
        </w:rPr>
        <w:t>перерасчета размера, индексации и выплаты пенсии</w:t>
      </w:r>
    </w:p>
    <w:p w:rsidR="00404490" w:rsidRPr="00404490" w:rsidRDefault="00404490" w:rsidP="004044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bCs/>
          <w:sz w:val="24"/>
          <w:szCs w:val="24"/>
        </w:rPr>
        <w:t>за выслугу лет гражданам, замещавшим должности</w:t>
      </w:r>
    </w:p>
    <w:p w:rsidR="00404490" w:rsidRPr="00404490" w:rsidRDefault="00404490" w:rsidP="004044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муниципальной службы в администрации МО </w:t>
      </w:r>
    </w:p>
    <w:p w:rsidR="00404490" w:rsidRPr="00404490" w:rsidRDefault="00404490" w:rsidP="004044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bCs/>
          <w:sz w:val="24"/>
          <w:szCs w:val="24"/>
        </w:rPr>
        <w:t>«Хогот»</w:t>
      </w:r>
    </w:p>
    <w:p w:rsidR="00404490" w:rsidRPr="00404490" w:rsidRDefault="00404490" w:rsidP="004044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соответствии со статьями 5, 24  Федерального закона от 02.03.2007 N 25-ФЗ "О муниципальной службе в Российской Федерации", статьями 11,17 Закона Иркутской области от 15.10.2007г. № 88-оз «Об отдельных вопросах муниципальной службы в Иркутской области, руководствуясь статьями 30, 46 Устава МО «Хогот»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ПОСТАНОВЛЯЮ:</w:t>
      </w:r>
    </w:p>
    <w:p w:rsidR="00404490" w:rsidRPr="00404490" w:rsidRDefault="00404490" w:rsidP="004044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1. Утвердить </w:t>
      </w:r>
      <w:r w:rsidRPr="00404490">
        <w:rPr>
          <w:rFonts w:ascii="Times New Roman" w:eastAsia="Times New Roman" w:hAnsi="Times New Roman" w:cs="Times New Roman"/>
          <w:sz w:val="24"/>
          <w:szCs w:val="24"/>
        </w:rPr>
        <w:t xml:space="preserve">положение о порядке назначения, перерасчета размера, индексации и выплаты пенсии за выслугу лет гражданам, замещавшим должности муниципальной службы в администрации МО  «Хогот» </w:t>
      </w: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(приложение 1).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Утвердить Положение о комиссии по установлению стажа муниципальной службы и пенсии за выслугу лет (приложение 2).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Утвердить состав комиссии по установлению стажа муниципальной службы и пенсии за выслугу лет (приложение 3).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Бухгалтерии администрации МО «Хогот» в течение 30 дней  со дня подписания настоящего постановления в установленном порядке: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-обеспечить расчет размера пенсии за выслугу лет в соответствии с ч.4 ст. 17 Закона иркутской области «Об отдельных вопросах муниципальной службы в Иркутской области» и ее начисление.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предоставить в финансовое управление администрации данные для внесения в бюджет района в связи с перерасчетом размера пенсии за выслугу лет.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Настоящее постановление опубликовать в газете «Вестник МО «Хогот»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Контроль за исполнением настоящего распоряжения оставляю за собой</w:t>
      </w:r>
    </w:p>
    <w:p w:rsidR="00404490" w:rsidRPr="00404490" w:rsidRDefault="00404490" w:rsidP="0040449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04490" w:rsidRPr="00404490" w:rsidRDefault="00404490" w:rsidP="0040449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04490" w:rsidRPr="00404490" w:rsidRDefault="00404490" w:rsidP="00404490">
      <w:pPr>
        <w:rPr>
          <w:rFonts w:ascii="Times New Roman" w:eastAsia="Times New Roman" w:hAnsi="Times New Roman" w:cs="Times New Roman"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sz w:val="24"/>
          <w:szCs w:val="24"/>
        </w:rPr>
        <w:t>Глава МО «Хогот»                                                                                      В.П. Ханаров</w:t>
      </w:r>
    </w:p>
    <w:p w:rsidR="00404490" w:rsidRPr="00404490" w:rsidRDefault="00404490" w:rsidP="0040449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04490" w:rsidRPr="00404490" w:rsidRDefault="00404490" w:rsidP="00404490">
      <w:pPr>
        <w:rPr>
          <w:rFonts w:ascii="Calibri" w:eastAsia="Times New Roman" w:hAnsi="Calibri" w:cs="Times New Roman"/>
        </w:rPr>
      </w:pPr>
    </w:p>
    <w:p w:rsidR="00404490" w:rsidRPr="00404490" w:rsidRDefault="00404490" w:rsidP="00404490">
      <w:pPr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1</w:t>
      </w:r>
    </w:p>
    <w:p w:rsidR="00404490" w:rsidRPr="00404490" w:rsidRDefault="00404490" w:rsidP="00404490">
      <w:pPr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sz w:val="24"/>
          <w:szCs w:val="24"/>
        </w:rPr>
        <w:t>Утверждено</w:t>
      </w:r>
    </w:p>
    <w:p w:rsidR="00404490" w:rsidRPr="00404490" w:rsidRDefault="00404490" w:rsidP="00404490">
      <w:pPr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Постановлением главы МО «Хогот»                                                                                                                         От </w:t>
      </w:r>
      <w:r w:rsidRPr="00404490">
        <w:rPr>
          <w:rFonts w:ascii="Times New Roman" w:eastAsia="Times New Roman" w:hAnsi="Times New Roman" w:cs="Times New Roman"/>
          <w:sz w:val="24"/>
          <w:szCs w:val="24"/>
          <w:u w:val="single"/>
        </w:rPr>
        <w:t>01.03.2016 № 23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490" w:rsidRPr="00404490" w:rsidRDefault="00404490" w:rsidP="004044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404490" w:rsidRPr="00404490" w:rsidRDefault="00404490" w:rsidP="004044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ПОРЯДКЕ НАЗНАЧЕНИЯ, ПЕРЕРАСЧЕТА РАЗМЕРА, ИНДЕКСАЦИИ И</w:t>
      </w:r>
    </w:p>
    <w:p w:rsidR="00404490" w:rsidRPr="00404490" w:rsidRDefault="00404490" w:rsidP="004044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ВЫПЛАТЫ ПЕНСИИ ЗА ВЫСЛУГУ ЛЕТ ГРАЖДАНАМ, ЗАМЕЩАВШИМ</w:t>
      </w:r>
    </w:p>
    <w:p w:rsidR="00404490" w:rsidRPr="00404490" w:rsidRDefault="00404490" w:rsidP="004044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ДОЛЖНОСТИ МУНИЦИПАЛЬНОЙ СЛУЖБЫ В ОРГАНАХ МЕСТНОГО</w:t>
      </w:r>
    </w:p>
    <w:p w:rsidR="00404490" w:rsidRPr="00404490" w:rsidRDefault="00404490" w:rsidP="004044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САМОУПРАВЛЕНИЯ МУНИЦИПАЛЬНОГО ОБРАЗОВАНИЯ</w:t>
      </w:r>
    </w:p>
    <w:p w:rsidR="00404490" w:rsidRPr="00404490" w:rsidRDefault="00404490" w:rsidP="004044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«ХОГОТ»</w:t>
      </w:r>
    </w:p>
    <w:p w:rsidR="00404490" w:rsidRPr="00404490" w:rsidRDefault="00404490" w:rsidP="004044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(в новой редакции)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разработано в соответствии со </w:t>
      </w:r>
      <w:hyperlink r:id="rId5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ст. </w:t>
        </w:r>
      </w:hyperlink>
      <w:hyperlink r:id="rId6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24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02.03.2007 N 25-ФЗ "О муниципальной службе в Российской Федерации", </w:t>
      </w:r>
      <w:hyperlink r:id="rId7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ст.ст. 11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8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17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Иркутской области от 15.10.2007 N 88-оз "Об отдельных вопросах муниципальной службы в Иркутской области" (далее – Закон области) и определяет порядок назначения, перерасчета размера, индексации и выплаты пенсии за выслугу лет гражданам, замещавшим должности муниципальной службы в органах местного самоуправления муниципального образования «Хогот».</w:t>
      </w:r>
    </w:p>
    <w:p w:rsidR="00404490" w:rsidRPr="00404490" w:rsidRDefault="00404490" w:rsidP="004044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I. ОБЩИЕ ПОЛОЖЕНИЯ</w:t>
      </w:r>
    </w:p>
    <w:p w:rsidR="00404490" w:rsidRPr="00404490" w:rsidRDefault="00404490" w:rsidP="004044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Право на пенсию за выслугу лет предоставляется гражданам, замещавшим должности муниципальной службы, предусмотренные Реестром должностей муниципальной службы в Иркутской области (далее именуются "должности муниципальной службы", а лица, их замещавшие, - "муниципальные служащие"), при наличии условий, предусмотренных </w:t>
      </w:r>
      <w:hyperlink r:id="rId9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11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области.</w:t>
      </w:r>
    </w:p>
    <w:p w:rsidR="00404490" w:rsidRPr="00404490" w:rsidRDefault="00404490" w:rsidP="004044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Пенсия за выслугу лет устанавливается к страховой пенсии по старости, страховой пенсии по инвалидности, назначенным в соответствии с Федеральным </w:t>
      </w:r>
      <w:hyperlink r:id="rId10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законом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28 декабря 2013 года N 400-ФЗ "О страховых пенсиях", пенсии, назначенной в соответствии с </w:t>
      </w:r>
      <w:hyperlink r:id="rId11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Законом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от 19 апреля 1991 года N 1032-1 "О занятости населения в Российской Федерации".</w:t>
      </w:r>
    </w:p>
    <w:p w:rsidR="00404490" w:rsidRPr="00404490" w:rsidRDefault="00404490" w:rsidP="004044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Пенсия за выслугу лет назначается к страховой пенсии по старости пожизненно, к страховой пенсии по инвалидности - на срок, на который определена инвалидность, к пенсии, назначенной в соответствии с </w:t>
      </w:r>
      <w:hyperlink r:id="rId12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Законом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"О занятости населения в Российской Федерации", - на срок установления данной пенсии.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3. Уполномоченным лицом, осуществляющим назначение, перерасчет размера, индексацию и организацию выплаты пенсии за выслугу лет гражданам, замещавшим должности муниципальной службы в органах местного самоуправления муниципального образования «Хогот», является специалист по кадровой работе (далее – специалист) и отдел учета и отчетности администрации муниципального образования «Хогот» (далее – отдел учета и отчетности).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490" w:rsidRPr="00404490" w:rsidRDefault="00404490" w:rsidP="004044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II. ПОРЯДОК ОБРАЩЕНИЯ ЗА ПЕНСИЕЙ ЗА ВЫСЛУГУ ЛЕТ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Для назначения пенсии за выслугу лет необходимы следующие документы: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документ, удостоверяющий личность лица, замещавшего должность муниципальной  службы;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документы, удостоверяющие личность представителя и подтверждающие его полномочия (в случае обращения с заявлением представителя муниципального служащего);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трудовая книжка лица, замещавшего должность муниципальной службы;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справка территориального органа Пенсионного фонда Российской Федерации в Усть-Ордынскому Бурятском Округе (межрайонный отдел по Баяндаевскому району)  по месту жительства муниципального служащего о назначении трудовой пенсии по старости (инвалидности) либо пенсии, назначенной в соответствии с </w:t>
      </w:r>
      <w:hyperlink r:id="rId13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"О занятости населения в Российской Федерации", и о размере ее базовой и страховой частей на дату возникновения права на пенсию за выслугу лет.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Муниципальный служащий либо его представитель обязан представить документы, указанные в </w:t>
      </w:r>
      <w:hyperlink r:id="rId14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пп. 1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– </w:t>
      </w:r>
      <w:hyperlink r:id="rId15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3) пункта 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4 настоящего раздела.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муниципальный служащий либо его представитель не представил документ, предусмотренный пп. 4) пункта 4 настоящего положения, специалист по месту жительства муниципального служащего запрашивает указанный документ в порядке межведомственного информационного взаимодействия в соответствии с законодательством.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Муниципальный служащий либо его представитель подает письменное </w:t>
      </w:r>
      <w:hyperlink r:id="rId16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заявление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форма которого предусмотрена приложением N 1 к настоящему Положению, о назначении пенсии за выслугу лет на имя главы муниципального образования «Хогот»  с документами, указанные в п. 4 настоящего Положения специалисту.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7. Муниципальный служащий обращается за пенсией за выслугу лет в любое время после возникновения права на нее и назначения трудовой пенсии по старости (инвалидности) либо пенсии, назначенной в соответствии с </w:t>
      </w:r>
      <w:hyperlink r:id="rId17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"О занятости населения в Российской Федерации", без ограничения каким-либо сроком путем подачи соответствующего заявления.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8. Заявление о назначении пенсии за выслугу лет, поступившее в кадровую службу посредством почтовой связи, в форме электронного документа, через многофункциональный центр предоставления государственных и муниципальных услуг либо представленное лично муниципальным служащим либо его представителем регистрируется в день его подачи специалисту.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490" w:rsidRPr="00404490" w:rsidRDefault="00404490" w:rsidP="004044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III. ПОРЯДОК НАЗНАЧЕНИЯ ПЕНСИИ ЗА ВЫСЛУГУ ЛЕТ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При приеме заявления о назначении пенсии за выслугу лет муниципального служащего специалист: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проверяет правильность оформления заявления и соответствие изложенных в нем сведений документу, удостоверяющему личность, и иным представленным документам;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сличает подлинники документов с их копиями, удостоверяет их, фиксирует выявленные расхождения;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регистрирует поступившее заявление с приложенными документами в журнале регистрации и выдает (направляет) расписку-уведомление, в которой указывается дата приема заявления, перечень документов;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разъясняет заявителю необходимые требования при оформлении пенсии за выслугу лет в случае непредставления отдельных документов.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Днем обращения за назначением пенсии за выслугу лет считается день регистрации заявления с документами, указанными в </w:t>
      </w:r>
      <w:hyperlink r:id="rId18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4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После приема заявления главный специалист в срок не позднее 10 дней со дня регистрации заявления запрашивает в отделе учета и отчетности, </w:t>
      </w:r>
      <w:hyperlink r:id="rId19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справку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размере должностного оклада муниципального служащего по форме согласно приложению N 2 к настоящему Положению, готовит </w:t>
      </w:r>
      <w:hyperlink r:id="rId20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справку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должностях, периоды службы (работы) в </w:t>
      </w: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которых включаются в стаж муниципальной службы для назначения пенсии за выслугу лет, по форме согласно приложению N 3 к настоящему Положению и направляет пакет документов в комиссию по установлению стажа муниципальной службы и назначения пенсии за выслугу лет администрации МО «Хогот»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11. Комиссия в срок не позднее 7 рабочих дней, со дня получения пакета документов рассматривает следующие вопросы: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наличие либо отсутствие условий для назначения пенсии за выслугу лет;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определение стажа муниципальной службы заявителя, дающего право на пенсию за выслугу лет;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принятие решения об установлении пенсии за выслугу лет либо об отказе в установлении пенсии за выслугу лет с обоснованием причин отказа.  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заседания Комиссии прилагается к документам муниципального служащего, представленным для назначения пенсии за выслугу лет.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Комиссия принимает решение об отказе в назначении пенсии за выслугу лет в случае непредставления или представления не всех документов, указанных в п.4  настоящего положения и в случае несоблюдения требований, необходимых в соответствии с Законом области для получения пенсии за выслугу лет. Мотивированный отказ Комиссии направляется заявителю в 2-дневный срок с момента принятия решения об отказе в назначении пенсии за выслугу лет.     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13. При принятии Комиссией решения о назначении пенсии за выслугу лет, протокол Комиссии направляется в течение 2 рабочих дней с момента принятия решения о назначении пенсии за выслугу лет в отдел учета и отчетности. Отдел учета и отчетности в срок не позднее 5 рабочих дней со дня поступления протокола Комиссии, в соответствии с представленными документами, руководствуясь частью</w:t>
      </w:r>
      <w:hyperlink r:id="rId21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3 статьи 11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области: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производит </w:t>
      </w:r>
      <w:hyperlink r:id="rId22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расчет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размера пенсии за выслугу лет по форме согласно приложению N 4 к настоящему Положению;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направляет пакет документов специалисту.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Специалист в срок не позднее  2-х рабочих дней со дня получения документов, готовит проект </w:t>
      </w:r>
      <w:hyperlink r:id="rId23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распоряжения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о назначении пенсии за выслугу лет (приложение N 5). Распоряжение главы после подписания  направляется в 5-дневный срок заявителю. 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Распоряжение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о назначении пенсии за выслугу лет вместе с заявлением муниципального служащего о назначении ему пенсии за выслугу лет и всеми необходимыми для назначения данной пенсии документами формируется в пенсионное дело.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ведет учет и обеспечивает сохранность пенсионных дел получателей пенсии за выслугу лет.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в назначении пенсии за выслугу лет пенсионные дела с указанием причин отказа также хранятся в кадровой службе.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490" w:rsidRPr="00404490" w:rsidRDefault="00404490" w:rsidP="004044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IV. ПОРЯДОК ПЕРЕРАСЧЕТА РАЗМЕРА И ИНДЕКСАЦИИ ПЕНСИИ</w:t>
      </w:r>
    </w:p>
    <w:p w:rsidR="00404490" w:rsidRPr="00404490" w:rsidRDefault="00404490" w:rsidP="004044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ВЫСЛУГУ ЛЕТ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15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Перерасчет размера пенсии за выслугу лет производится отделом учета и отчетности в случаях: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изменения размера страховой части трудовой пенсии по старости (инвалидности), пенсии, назначенной в соответствии с </w:t>
      </w:r>
      <w:hyperlink r:id="rId26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"О занятости населения в Российской Федерации";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2) изменения величины прожиточного минимума, устанавливаемого в целом по области в расчете на душу населения;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3) в иных случаях, предусмотренных законодательством.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7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16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Перерасчет размера пенсии за выслугу лет производится с 1-го числа месяца, следующего за месяцем, в котором муниципальный служащий обратился за перерасчетом </w:t>
      </w: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размера пенсии, за исключением случаев, предусмотренных </w:t>
      </w:r>
      <w:hyperlink r:id="rId28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абзацем вторым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централизованном увеличении размера страховой части трудовой пенсии по старости (инвалидности) либо пенсии, назначенной в соответствии с </w:t>
      </w:r>
      <w:hyperlink r:id="rId29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"О занятости населения в Российской Федерации", при изменении величины прожиточного минимума, установленного в целом по области в расчете на душу населения, заявление муниципального служащего не требуется.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Перерасчет размера пенсии за выслугу лет в связи с изменением величины прожиточного минимума, установленного в целом по области в расчете на душу населения, производится с 1-го числа месяца, следующего за кварталом, на который установлена величина прожиточного минимума.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0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17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Пенсия за выслугу лет индексируется при увеличении (индексации) размера должностного оклада и (или) ежемесячной надбавки к должностному окладу за классный чин, установленных муниципальными правовыми актами. Данные об индексе увеличения должностного оклада и (или) ежемесячной надбавки к должностному окладу за классный чин представляются кадровой службой.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490" w:rsidRPr="00404490" w:rsidRDefault="00404490" w:rsidP="004044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V. ПОРЯДОК ВЫПЛАТЫ ПЕНСИИ ЗА ВЫСЛУГУ ЛЕТ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1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18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. Организация выплаты пенсии за выслугу лет осуществляется отделом учета и отчетности.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2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19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Пенсия за выслугу лет выплачивается путем зачисления денежных средств на лицевой счет банка по заявлению муниципального служащего.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3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20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наступления обстоятельств, указанных в частях 5, </w:t>
      </w:r>
      <w:hyperlink r:id="rId34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6 статьи 11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области, муниципальный служащий в 5-дневный срок письменно информирует об этом кадровую службу с приложением заверенных в установленном законодательством порядке копий документов, подтверждающих наступление указанных обстоятельств.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5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21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Специалист готовит проект распоряжения главы: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 прекращении, приостановлении выплаты пенсии за выслугу лет муниципальному служащему со дня наступления обстоятельств, указанных в частях 5, 6 статьи 11 Закона области согласно </w:t>
      </w:r>
      <w:hyperlink r:id="rId36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приложению N 6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Положению;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2) о возобновлении выплаты пенсии за выслугу лет муниципальному служащему с 1-го числа месяца, следующего за месяцем, в котором получено заявление о возобновлении;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3) о назначении вновь пенсии за выслугу лет муниципальному служащему в порядке, установленном части 5 статьи 11 Закона области.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7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22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Денежные средства, излишне выплаченные муниципальному служащему, при наступлении обстоятельств, установленных частями 5, </w:t>
      </w:r>
      <w:hyperlink r:id="rId38" w:history="1">
        <w:r w:rsidRPr="004044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6 статьи 11</w:t>
        </w:r>
      </w:hyperlink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области, подлежат возврату в бюджет МО «Хогот».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sz w:val="24"/>
          <w:szCs w:val="24"/>
          <w:lang w:eastAsia="ru-RU"/>
        </w:rPr>
        <w:t>23. Финансирование расходов на выплату пенсий за выслугу лет осуществляется за счет средств  бюджета МО «Хогот».</w:t>
      </w:r>
    </w:p>
    <w:p w:rsidR="00404490" w:rsidRPr="00404490" w:rsidRDefault="00404490" w:rsidP="00404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490" w:rsidRPr="00404490" w:rsidRDefault="00404490" w:rsidP="0040449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04490" w:rsidRPr="00404490" w:rsidRDefault="00404490" w:rsidP="0040449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04490" w:rsidRPr="00404490" w:rsidRDefault="00404490" w:rsidP="0040449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04490" w:rsidRPr="00404490" w:rsidRDefault="00404490" w:rsidP="0040449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04490" w:rsidRPr="00404490" w:rsidRDefault="00404490" w:rsidP="0040449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Приложение 2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к распоряжению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 01.03.2016 N 23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ПОЛОЖЕНИЕ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 КОМИССИИ ПО УСТАНОВЛЕНИЮ СТАЖА МУНИЦИПАЛЬНОЙ СЛУЖБЫ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 ПЕНСИИ ЗА ВЫСЛУГУ ЛЕТ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ОБЩИЕ ПОЛОЖЕНИЯ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1.1. Настоящее Положение определяет порядок организации и деятельности комиссии по установлению стажа муниципальной службы и пенсии за выслугу лет (далее по тексту - комиссия).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1.2. Комиссия является постоянно действующим органом, в состав которого входит председатель комиссии, заместитель председателя комиссии, секретарь комиссии. Численный и персональный состав комиссии утверждается Главой Администрации МО «Хогот».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1.3. В своей работе комиссия руководствуется Конституцией Российской Федерации, Трудовым кодексом Российской Федерации, Федеральными законами "О государственном пенсионном обеспечении в Российской Федерации", "О муниципальной службе в Российской Федерации", Законами Иркутской области "О муниципальной службе в Иркутской области", Уставом МО «Хогот» и иными нормативными правовыми актами.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ОСНОВНЫЕ ЗАДАЧИ КОМИССИИ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Основными задачами комиссии являются: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2.1. Рассмотрение спорных вопросов, связанных с включением в стаж муниципальной службы муниципальных служащих органов местного самоуправления, муниципального органа различных периодов их трудовой деятельности.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2.2. Установление пенсий за выслугу лет муниципальным служащим, а также лицам, замещавшим должности в органах местного самоуправления, определение стажа муниципальной службы заявителя; установление наличия либо отсутствия условий для назначения пенсии за выслугу лет; определение размера пенсии за выслугу лет в процентах от среднемесячного денежного содержания; определение даты, с которой должна начисляться пенсия за выслугу лет; принятие решения об установлении пенсии за выслугу лет либо об отказе в ее установлении.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2.3. Рассмотрение иных вопросов в соответствии с компетенцией комиссии.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ОРГАНИЗАЦИЯ РАБОТЫ КОМИССИИ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3.1. Для разрешения спорных вопросов по установлению стажа муниципальной службы руководитель органа местного самоуправления, муниципального органа или муниципальный служащий направляют секретарю комиссии письменное заявление на имя председателя комиссии.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заявлению прилагаются документы, необходимые для правильного решения вопроса, либо надлежаще заверенные копии таких документов (</w:t>
      </w: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копии трудовой книжки, других </w:t>
      </w: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lastRenderedPageBreak/>
        <w:t xml:space="preserve">документов, подтверждающих стаж муниципальной службы либо стаж работы в органах государственной власти и управления 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3.2. Для установления пенсий за выслугу лет кадровая служба органа местного самоуправления, муниципального органа (структурного подразделения), в который обратился заявитель, направляет в комиссию документы 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3.3. Заявления, поступающие в комиссию, регистрируются в журнале регистрации обращений и рассматриваются комиссией в течение 30 дней со дня их регистрации.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3.4. Основной формой работы комиссии являются заседания, которые проводятся по мере необходимости, но не чаще одного раза в две недели.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3.5. Ведет заседание комиссии председатель (либо его заместитель при отсутствии председателя). На заседании комиссии председательствующий обязан обеспечивать соблюдение повестки дня и фиксировать все поступившие предложения и ставить их на голосование, сообщать о принятом решении. Председательствующий имеет право: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лишить выступающего слова, если он нарушает регламент, выступает не по повестке дня;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обратиться за справками к членам комиссии и должностным лицам.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3.6. Секретарь комиссии присутствует на всех заседаниях комиссии и обязан: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извещать членов комиссии о дне и времени заседания не позднее, чем за 3 дня;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одновременно сообщать повестку дня заседания и оглашать материалы по вопросам, представленным к рассмотрению;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вести протокол заседания;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подсчитывать голоса при голосовании;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выполнять поручения председательствующего.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3.7. Члены комиссии имеют право: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вносить предложения по повестке дня и по порядку ведения заседания;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участвовать в прениях, задавать вопросы докладчику, высказывать свое мнение;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требовать постановки своих предложений на голосование;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настаивать на повторном подсчете голосов;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вносить предложения о необходимости проведения проверок расчета устанавливаемых надбавок.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Члены комиссии обязаны: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принимать участие в заседаниях;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регламент, повестку дня и требования председательствующего.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3.8. Комиссия правомочна принимать решения при участии в заседании более половины ее членов.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Комиссия принимает решение открытым голосованием простым большинством голосов присутствующих членов комиссии. При равенстве голосов голос председателя комиссии является решающим.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Член комиссии, который не согласен с решением комиссии, вправе изложить особое мнение в протоколе.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3.9. Решения комиссии оформляется протоколом, в котором указываются: дата, место проведения заседания; общий список членов комиссии и список членов, присутствующих на заседании; вопрос повестки дня и фамилия докладчика; список лиц, выступающих на заседании, содержание выступлений, мнения; принятое решение.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Протокол подписывается председательствующим на заседании комиссии, секретарем, а также всеми присутствующими членами комиссии.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ПРАВА И ОБЯЗАННОСТИ КОМИССИИ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4.1. Комиссия имеет право: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принимать к рассмотрению и возвращать заявления, направленные в комиссию с нарушением установленного настоящим Положением порядка;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определения стажа муниципальной службы предложить заявителю представить дополнительные документы, а также иные сведения, необходимые для принятия решения;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приглашать на заседания комиссии и заслушивать заявителя, специалистов органов местного самоуправления, муниципального органа, иных должностных лиц, по вопросам, относящимся к компетенции комиссии;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информировать руководителей органов местного самоуправления, муниципального органа по вопросам, относящимся к компетенции комиссии.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4.2. Комиссия обязана: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принять заявление, направленное в комиссию в установленном настоящим Положением порядке, либо вынести мотивированное решение об отказе в принятии заявления, о чем в течение 7 дней сообщить заявителю;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вести журнал регистрации обращений, поступающих в комиссию, журнал переписки с государственными органами, органами местного самоуправления и иными организациями;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рассмотрении заявления исследовать и оценить представленные заявителем документы;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вести протокол заседания комиссии, обеспечивать его сохранность в течение установленного нормативными правовыми актами срока;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сообщать заявителю в десятидневный срок о принятом комиссией решении путем направления выписки из протокола заседания комиссии.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положительном решении о назначении пенсии за выслугу лет Комиссия уведомляет заявителя о необходимости представить в финансовое управление административного заявление о перечислении пенсии за выслугу лет на его личный счет в отделении Сбербанка России с указанием реквизитов отделения Сбербанка России и номера счета.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положительном решении по вопросу установления стажа муниципальной службы Комиссия направляет выписку из протокола заседания комиссии в орган местного самоуправления, муниципальный орган, с которым обратившийся в комиссию муниципальный служащий состоит в трудовых отношениях.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4.3. Решение комиссии по вопросу установления стажа муниципальной службы является основанием для издания приказа представителя нанимателя (работодателя) об установлении стажа муниципальной службы муниципального служащего.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ЗАКЛЮЧИТЕЛЬНЫЕ ПОЛОЖЕНИЯ</w:t>
      </w:r>
    </w:p>
    <w:p w:rsidR="00404490" w:rsidRPr="00404490" w:rsidRDefault="00404490" w:rsidP="00404490">
      <w:pPr>
        <w:shd w:val="clear" w:color="auto" w:fill="FFFFFF"/>
        <w:spacing w:before="150" w:after="150" w:line="30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5.1. Ответственность за своевременность установления и пересмотра стажа муниципальной службы возлагается на кадровые службы органов местного самоуправления.</w:t>
      </w:r>
    </w:p>
    <w:p w:rsidR="00404490" w:rsidRPr="00404490" w:rsidRDefault="00404490" w:rsidP="00404490">
      <w:pPr>
        <w:rPr>
          <w:rFonts w:ascii="Times New Roman" w:eastAsia="Times New Roman" w:hAnsi="Times New Roman" w:cs="Times New Roman"/>
          <w:sz w:val="24"/>
          <w:szCs w:val="24"/>
        </w:rPr>
      </w:pPr>
      <w:r w:rsidRPr="00404490">
        <w:rPr>
          <w:rFonts w:ascii="Times New Roman" w:eastAsia="Times New Roman" w:hAnsi="Times New Roman" w:cs="Times New Roman"/>
          <w:color w:val="333333"/>
        </w:rPr>
        <w:t>5.2</w:t>
      </w:r>
      <w:r w:rsidRPr="00404490">
        <w:rPr>
          <w:rFonts w:ascii="Times New Roman" w:eastAsia="Times New Roman" w:hAnsi="Times New Roman" w:cs="Times New Roman"/>
          <w:color w:val="333333"/>
          <w:sz w:val="24"/>
          <w:szCs w:val="24"/>
        </w:rPr>
        <w:t>. Ответственность за достоверность сведений, указанных в документах, предоставляемых на рассмотрение комиссии</w:t>
      </w:r>
    </w:p>
    <w:p w:rsidR="00835AB3" w:rsidRDefault="00835AB3">
      <w:bookmarkStart w:id="0" w:name="_GoBack"/>
      <w:bookmarkEnd w:id="0"/>
    </w:p>
    <w:sectPr w:rsidR="00835AB3" w:rsidSect="00200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490"/>
    <w:rsid w:val="00051A40"/>
    <w:rsid w:val="000E008B"/>
    <w:rsid w:val="00130DEB"/>
    <w:rsid w:val="002947FB"/>
    <w:rsid w:val="00404490"/>
    <w:rsid w:val="005572F2"/>
    <w:rsid w:val="005A3F2A"/>
    <w:rsid w:val="005F018B"/>
    <w:rsid w:val="00624D67"/>
    <w:rsid w:val="0078550C"/>
    <w:rsid w:val="00810622"/>
    <w:rsid w:val="00835AB3"/>
    <w:rsid w:val="00917E0E"/>
    <w:rsid w:val="00983E8A"/>
    <w:rsid w:val="009F0037"/>
    <w:rsid w:val="009F5386"/>
    <w:rsid w:val="00AD12DB"/>
    <w:rsid w:val="00AF7212"/>
    <w:rsid w:val="00C010F7"/>
    <w:rsid w:val="00C83725"/>
    <w:rsid w:val="00C86795"/>
    <w:rsid w:val="00CD5DA9"/>
    <w:rsid w:val="00DC6BAF"/>
    <w:rsid w:val="00EB6C46"/>
    <w:rsid w:val="00EF4718"/>
    <w:rsid w:val="00F24088"/>
    <w:rsid w:val="00F3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BF5AF2E5E72F148A1D82B63D406ADF7036C64AE42B3757F16E4A669BABF02F7FB8476492775EF327F107Z776A" TargetMode="External"/><Relationship Id="rId13" Type="http://schemas.openxmlformats.org/officeDocument/2006/relationships/hyperlink" Target="consultantplus://offline/ref=448120A56920C77900D3D6F683C6D8745B0810867E6EBC953B83F0C67BQ7T9A" TargetMode="External"/><Relationship Id="rId18" Type="http://schemas.openxmlformats.org/officeDocument/2006/relationships/hyperlink" Target="consultantplus://offline/ref=CCBF5AF2E5E72F148A1D82B63D406ADF7036C64AE42F3752F76E4A669BABF02F7FB8476492775EF327F001Z771A" TargetMode="External"/><Relationship Id="rId26" Type="http://schemas.openxmlformats.org/officeDocument/2006/relationships/hyperlink" Target="consultantplus://offline/ref=CCBF5AF2E5E72F148A1D9CBB2B2C30D3703F9A42E12E3A00AD31113BCCZA72A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CBF5AF2E5E72F148A1D82B63D406ADF7036C64AE42B3757F16E4A669BABF02F7FB8476492775EF327F00AZ773A" TargetMode="External"/><Relationship Id="rId34" Type="http://schemas.openxmlformats.org/officeDocument/2006/relationships/hyperlink" Target="consultantplus://offline/ref=CCBF5AF2E5E72F148A1D82B63D406ADF7036C64AE42B3757F16E4A669BABF02F7FB8476492775EF327F103Z777A" TargetMode="External"/><Relationship Id="rId7" Type="http://schemas.openxmlformats.org/officeDocument/2006/relationships/hyperlink" Target="consultantplus://offline/ref=CCBF5AF2E5E72F148A1D82B63D406ADF7036C64AE42B3757F16E4A669BABF02F7FB8476492775EF327F00BZ777A" TargetMode="External"/><Relationship Id="rId12" Type="http://schemas.openxmlformats.org/officeDocument/2006/relationships/hyperlink" Target="consultantplus://offline/ref=2C50575180062DA7368551A1AC459111A24732AF8AE65921400150B361s4c5D" TargetMode="External"/><Relationship Id="rId17" Type="http://schemas.openxmlformats.org/officeDocument/2006/relationships/hyperlink" Target="consultantplus://offline/ref=CCBF5AF2E5E72F148A1D9CBB2B2C30D3703F9A42E12E3A00AD31113BCCZA72A" TargetMode="External"/><Relationship Id="rId25" Type="http://schemas.openxmlformats.org/officeDocument/2006/relationships/hyperlink" Target="consultantplus://offline/ref=CCBF5AF2E5E72F148A1D82B63D406ADF7036C64AE42E3457F96E4A669BABF02F7FB8476492775EF327F001Z774A" TargetMode="External"/><Relationship Id="rId33" Type="http://schemas.openxmlformats.org/officeDocument/2006/relationships/hyperlink" Target="consultantplus://offline/ref=CCBF5AF2E5E72F148A1D82B63D406ADF7036C64AE42E3457F96E4A669BABF02F7FB8476492775EF327F001Z774A" TargetMode="External"/><Relationship Id="rId38" Type="http://schemas.openxmlformats.org/officeDocument/2006/relationships/hyperlink" Target="consultantplus://offline/ref=CCBF5AF2E5E72F148A1D82B63D406ADF7036C64AE42B3757F16E4A669BABF02F7FB8476492775EF327F103Z777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CBF5AF2E5E72F148A1D82B63D406ADF7036C64AE42F3752F76E4A669BABF02F7FB8476492775EF327F004Z772A" TargetMode="External"/><Relationship Id="rId20" Type="http://schemas.openxmlformats.org/officeDocument/2006/relationships/hyperlink" Target="consultantplus://offline/ref=CCBF5AF2E5E72F148A1D82B63D406ADF7036C64AE42F3752F76E4A669BABF02F7FB8476492775EF327F00BZ774A" TargetMode="External"/><Relationship Id="rId29" Type="http://schemas.openxmlformats.org/officeDocument/2006/relationships/hyperlink" Target="consultantplus://offline/ref=CCBF5AF2E5E72F148A1D9CBB2B2C30D3703F9A42E12E3A00AD31113BCCZA72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CBF5AF2E5E72F148A1D9CBB2B2C30D3703F994EE62B3A00AD31113BCCA2FA7838F71E26D67A5DF3Z272A" TargetMode="External"/><Relationship Id="rId11" Type="http://schemas.openxmlformats.org/officeDocument/2006/relationships/hyperlink" Target="consultantplus://offline/ref=2C50575180062DA7368551A1AC459111A24732AF8AE65921400150B361s4c5D" TargetMode="External"/><Relationship Id="rId24" Type="http://schemas.openxmlformats.org/officeDocument/2006/relationships/hyperlink" Target="consultantplus://offline/ref=CCBF5AF2E5E72F148A1D82B63D406ADF7036C64AE42F3752F76E4A669BABF02F7FB8476492775EF327F00BZ771A" TargetMode="External"/><Relationship Id="rId32" Type="http://schemas.openxmlformats.org/officeDocument/2006/relationships/hyperlink" Target="consultantplus://offline/ref=CCBF5AF2E5E72F148A1D82B63D406ADF7036C64AE42E3457F96E4A669BABF02F7FB8476492775EF327F001Z774A" TargetMode="External"/><Relationship Id="rId37" Type="http://schemas.openxmlformats.org/officeDocument/2006/relationships/hyperlink" Target="consultantplus://offline/ref=CCBF5AF2E5E72F148A1D82B63D406ADF7036C64AE42E3457F96E4A669BABF02F7FB8476492775EF327F001Z774A" TargetMode="External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CCBF5AF2E5E72F148A1D9CBB2B2C30D3703F994EE62B3A00AD31113BCCA2FA7838F71E26D67A5FF0Z276A" TargetMode="External"/><Relationship Id="rId15" Type="http://schemas.openxmlformats.org/officeDocument/2006/relationships/hyperlink" Target="consultantplus://offline/ref=448120A56920C77900D3C8FB95AA82785B014C8E7B67B6C667DCAB9B2C70350885E27C57B83880331C6C02QET7A" TargetMode="External"/><Relationship Id="rId23" Type="http://schemas.openxmlformats.org/officeDocument/2006/relationships/hyperlink" Target="consultantplus://offline/ref=CCBF5AF2E5E72F148A1D82B63D406ADF7036C64AE42F3752F76E4A669BABF02F7FB8476492775EF327F00BZ771A" TargetMode="External"/><Relationship Id="rId28" Type="http://schemas.openxmlformats.org/officeDocument/2006/relationships/hyperlink" Target="consultantplus://offline/ref=CCBF5AF2E5E72F148A1D82B63D406ADF7036C64AE42F3752F76E4A669BABF02F7FB8476492775EF327F006Z773A" TargetMode="External"/><Relationship Id="rId36" Type="http://schemas.openxmlformats.org/officeDocument/2006/relationships/hyperlink" Target="consultantplus://offline/ref=CCBF5AF2E5E72F148A1D82B63D406ADF7036C64AE42F3752F76E4A669BABF02F7FB8476492775EF327F00BZ773A" TargetMode="External"/><Relationship Id="rId10" Type="http://schemas.openxmlformats.org/officeDocument/2006/relationships/hyperlink" Target="consultantplus://offline/ref=2C50575180062DA7368551A1AC459111A24431A28EE05921400150B361s4c5D" TargetMode="External"/><Relationship Id="rId19" Type="http://schemas.openxmlformats.org/officeDocument/2006/relationships/hyperlink" Target="consultantplus://offline/ref=CCBF5AF2E5E72F148A1D82B63D406ADF7036C64AE42F3752F76E4A669BABF02F7FB8476492775EF327F004Z77CA" TargetMode="External"/><Relationship Id="rId31" Type="http://schemas.openxmlformats.org/officeDocument/2006/relationships/hyperlink" Target="consultantplus://offline/ref=CCBF5AF2E5E72F148A1D82B63D406ADF7036C64AE42E3457F96E4A669BABF02F7FB8476492775EF327F001Z774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66BE3654336633A25825DB2AD8553ED846836240F75489DA18FA88877565FBE8A496223AAE89D3DE9E6F4O8dAF" TargetMode="External"/><Relationship Id="rId14" Type="http://schemas.openxmlformats.org/officeDocument/2006/relationships/hyperlink" Target="consultantplus://offline/ref=448120A56920C77900D3C8FB95AA82785B014C8E7B67B6C667DCAB9B2C70350885E27C57B83880331C6C02QET1A" TargetMode="External"/><Relationship Id="rId22" Type="http://schemas.openxmlformats.org/officeDocument/2006/relationships/hyperlink" Target="consultantplus://offline/ref=CCBF5AF2E5E72F148A1D82B63D406ADF7036C64AE42F3752F76E4A669BABF02F7FB8476492775EF327F00BZ777A" TargetMode="External"/><Relationship Id="rId27" Type="http://schemas.openxmlformats.org/officeDocument/2006/relationships/hyperlink" Target="consultantplus://offline/ref=CCBF5AF2E5E72F148A1D82B63D406ADF7036C64AE42E3457F96E4A669BABF02F7FB8476492775EF327F001Z774A" TargetMode="External"/><Relationship Id="rId30" Type="http://schemas.openxmlformats.org/officeDocument/2006/relationships/hyperlink" Target="consultantplus://offline/ref=CCBF5AF2E5E72F148A1D82B63D406ADF7036C64AE42E3457F96E4A669BABF02F7FB8476492775EF327F001Z774A" TargetMode="External"/><Relationship Id="rId35" Type="http://schemas.openxmlformats.org/officeDocument/2006/relationships/hyperlink" Target="consultantplus://offline/ref=CCBF5AF2E5E72F148A1D82B63D406ADF7036C64AE42E3457F96E4A669BABF02F7FB8476492775EF327F001Z774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3820</Words>
  <Characters>21775</Characters>
  <Application>Microsoft Office Word</Application>
  <DocSecurity>0</DocSecurity>
  <Lines>181</Lines>
  <Paragraphs>51</Paragraphs>
  <ScaleCrop>false</ScaleCrop>
  <Company>SPecialiST RePack</Company>
  <LinksUpToDate>false</LinksUpToDate>
  <CharactersWithSpaces>25544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2016-06-17T02:49:00Z</dcterms:created>
  <dcterms:modified xsi:type="dcterms:W3CDTF">2016-06-17T02:50:00Z</dcterms:modified>
</cp:coreProperties>
</file>