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«УТВЕРЖДАЮ»</w:t>
      </w: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Начальник МО МВД России</w:t>
      </w: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«Эхирит-Булагатский»</w:t>
      </w: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майор полиции А.П. Доржиев</w:t>
      </w: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________________</w:t>
      </w: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«____» февраля 2021г</w:t>
      </w: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ИНФОРМАЦИОННО-АНАЛИТИЧЕСКАЯ ЗАПИСКА</w:t>
      </w: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ОТЧЕТУ ПЕРЕД НАСЕЛЕНИЕМ</w:t>
      </w: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участок №740</w:t>
      </w: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«Хогот», «Кырма»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412A" w:rsidRDefault="00A4412A" w:rsidP="00A441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граждане!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412A" w:rsidRDefault="00670A21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4412A">
        <w:rPr>
          <w:rFonts w:ascii="Times New Roman" w:hAnsi="Times New Roman" w:cs="Times New Roman"/>
          <w:sz w:val="28"/>
          <w:szCs w:val="28"/>
        </w:rPr>
        <w:t xml:space="preserve">Административный участок МО «Хогот», «Кырма»  обслуживается старшим участковым уполномоченным  майором полиции Хингеевым Русланом Ивановичем. Деятельность участковых уполномоченных полиции основывается на приказе МВД России № 205 от 29 марта 2019 г.,  ФЗ о Полиции, Конституции РФ, а также других нормативно-правовых актах. </w:t>
      </w:r>
      <w:r w:rsidR="00A4412A">
        <w:rPr>
          <w:rFonts w:ascii="Times New Roman" w:hAnsi="Times New Roman" w:cs="Times New Roman"/>
          <w:sz w:val="28"/>
          <w:szCs w:val="28"/>
        </w:rPr>
        <w:tab/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Докладывая об оперативной обстановке на участке надо сказать, что на территории административного участка на </w:t>
      </w:r>
      <w:r>
        <w:rPr>
          <w:rFonts w:ascii="Times New Roman" w:hAnsi="Times New Roman" w:cs="Times New Roman"/>
          <w:b/>
          <w:sz w:val="28"/>
          <w:szCs w:val="28"/>
        </w:rPr>
        <w:t>профилактическом учете</w:t>
      </w:r>
      <w:r>
        <w:rPr>
          <w:rFonts w:ascii="Times New Roman" w:hAnsi="Times New Roman" w:cs="Times New Roman"/>
          <w:sz w:val="28"/>
          <w:szCs w:val="28"/>
        </w:rPr>
        <w:t xml:space="preserve"> состоит 11 лиц, по категориям, из них: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«семейные дебоширы» - 8 лиц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 формально подпадающее под административный надзор – 0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 состоящих под административным надзором -3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Больной алкоголизмом или наркоманией -0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списочном учете состоит: 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ранее судимый – 5 лиц, родители, отрицательно влияющие на детей -6, страдает психическими заболеваниями – 4 лица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осуществлялся контроль за лицами: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лиц, осужденных к наказанию, не связанному к лишению свободы – 8 лиц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владельцев огнестрельного оружия – 71 лицо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 начала 2020 года на территории административного участка №737 зарегистрировано 24 преступления, 5 преступлений остаются нераскрытыми , зарегистрировано 1 кража крупнорогатого скота, раскрыта. Тяжких и особо тяжких преступлений не зарегистрировано.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Ситуация на обслуживаемом административном участке неблагополучна, так как не снижается количество совершаемых преступлений и правонарушений лицами, находящимися в состоянии алкогольного опьянения. За прошедший период,  взято 5  лиц на профилактический учет по семейным скандалам, побоям. С данными лицами проводятся профилактические мероприятия. Из года в год увеличивается </w:t>
      </w:r>
      <w:r>
        <w:rPr>
          <w:rFonts w:ascii="Times New Roman" w:hAnsi="Times New Roman" w:cs="Times New Roman"/>
          <w:sz w:val="28"/>
          <w:szCs w:val="28"/>
        </w:rPr>
        <w:lastRenderedPageBreak/>
        <w:t>совершение преступлений на бытовой почве, между членами семьи, близкими родственниками, при проверке подобных сообщений лица  обычно находятся в состоянии алкогольного опьянения, устанавливались факты употребления алкогольной продукции приобретенные из домов, что является одной из проблем населенного пункта.   На территории административного участка в 2020 году были проведены 10 оперативно- профилактических мероприятий: «БЫТ», «УСЛОВНИК», «Подучётник», «Алкоголь» и т.д., в том числе «Дни профилактики». Результаты проведенной работы по профилактическим мероприятиям остаются не полной мере удовлетворительными.</w:t>
      </w:r>
    </w:p>
    <w:p w:rsidR="00A4412A" w:rsidRDefault="00A4412A" w:rsidP="00A4412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Криминогенная ситуация, на административном участке остается стабильной, но  уже сейчас необходимо принять ряд профилактических мер по предупреждению тяжких и особо тяжких преступлений. В очередной раз  хочу обратиться к Вам уважаемые земляки о том, что отделением полиции 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родолжает</w:t>
      </w:r>
      <w:r>
        <w:rPr>
          <w:rFonts w:ascii="Times New Roman" w:hAnsi="Times New Roman"/>
          <w:sz w:val="28"/>
          <w:szCs w:val="28"/>
        </w:rPr>
        <w:t>ся работа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возмездному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изъятию незаконно хранящегося у населения оружия, боеприпасов, взрывчатых веществ, а так же компонентов для их изготовления. Добровольная сдача оружия, боеприпасов является основным законным способом избавить себя от предметов запрещенных законом в гражданском обороте. Любые другие манипуляции с указанными предметами несведущего человека могут привести на скамью подсудимых.       Давайте взглянем на статью 222 Уголовного Кодекса РФ. В ней четко указано, что незаконное приобретение, передача, сбыт и хранение огнестрельного оружия и боеприпасов, влечет уголовную ответственность.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никого не волнует, каким именно способом этот предмет у вас появился</w:t>
      </w:r>
      <w:r>
        <w:rPr>
          <w:rFonts w:ascii="Times New Roman" w:eastAsia="Times New Roman" w:hAnsi="Times New Roman" w:cs="Times New Roman"/>
          <w:sz w:val="28"/>
          <w:szCs w:val="28"/>
        </w:rPr>
        <w:t>: дал незнакомец, принес домой ребенок или нашли. Пока оружие находится у вас, вы – преступник.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касается огнестрельного оружия, не забывайте о народной мудрости, написанной кровавыми буквами – «если в доме есть оружие, оно обязательно выстрелит». Избавьтесь от него, пока не произошло беды. Кроме этого всегда помните, что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подарить, отдать на время или на сохранность – это все тот же сбыт огнестрельного оружия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все та же статья 222 Уголовного Кодекса РФ.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Отделением участковых уполномоченных полиции проводится работа по выявлению фактов реализации спиртосодержащей продукции из домов, напомню, что Федеральным Законом № 265-ФЗ «О внесении изменений в отдельные законодательные акты Российской Федерации» от 29.07.2017 г. в Кодекс об административных правонарушениях Российской Федерации введена статья 14.17 прим. 1 «Незаконная розничная продажа алкогольной и спиртосодержащей пищевой продукции физическими лицами». Проще говоря эта статья предусматривает ответственность для граждан, осуществляющих продажу спиртосодержащей продукции, а также алкогольной продукции  домашней выработки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из дома. </w:t>
      </w:r>
      <w:r>
        <w:rPr>
          <w:rFonts w:ascii="Times New Roman" w:hAnsi="Times New Roman" w:cs="Times New Roman"/>
          <w:sz w:val="28"/>
          <w:szCs w:val="28"/>
        </w:rPr>
        <w:t>Указанная статья предусматривает повышенную ответственность за незаконную реализацию алкоголя. Санкция ч. 1 ст. 14.17 прим. 1 КоАП РФ предусматривает административный штраф для физических лиц от 30000 до 50000 рублей, с конфискацией алкогольной и спиртосодержащей продукции.</w:t>
      </w:r>
    </w:p>
    <w:p w:rsidR="00A4412A" w:rsidRDefault="00A4412A" w:rsidP="00A4412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Проводя профилактические беседы с населением по факту мошенничества по средствам мобильной связи, 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обращаюсь к Вам земляки. Данным обращением хочу обратить ваше внимание на то, что на территории  нашей области участились случаи мошенничества, совершаемые путем использования интернет ресурсов, мобильной связи. Злоумышленники имеют в своем арсенале десятки различных способов отъема денег у населения и ради прибыли прибегают к самым разнообразным ухищрениям. </w:t>
      </w:r>
      <w:r>
        <w:rPr>
          <w:rFonts w:ascii="Times New Roman" w:eastAsia="Times New Roman" w:hAnsi="Times New Roman" w:cs="Times New Roman"/>
          <w:sz w:val="28"/>
          <w:szCs w:val="28"/>
        </w:rPr>
        <w:t>В настоящее время все более распространенным способом хищений денежных средств у граждан становятся хищения с банковских пластиковых карт при помощи услуги «Мобильный банк».   Чтобы не стать жертвой мошенников соблюдайте простые правила безопасности:</w:t>
      </w:r>
    </w:p>
    <w:p w:rsidR="00A4412A" w:rsidRDefault="00A4412A" w:rsidP="00A4412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- не осуществляйте операций по переводу денежных средств на счета и телефонные номера неизвестных Вам лиц;</w:t>
      </w:r>
    </w:p>
    <w:p w:rsidR="00A4412A" w:rsidRDefault="00A4412A" w:rsidP="00A4412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 сообщайте незнакомым людям банковские реквизиты принадлежащих Вам пластиковых карт и счетов, свои паспортные данные, любые пароли, пин-коды и иную конфиденциальную информацию;</w:t>
      </w:r>
    </w:p>
    <w:p w:rsidR="00A4412A" w:rsidRDefault="00A4412A" w:rsidP="00A4412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перед подключением и использованием услуг интернет-банкинга и мобильного банкинга внимательно ознакомьтесь с условиями, правилами и особенностями предоставления данных услуг, а так же механизмом их действия;</w:t>
      </w:r>
    </w:p>
    <w:p w:rsidR="00A4412A" w:rsidRDefault="00A4412A" w:rsidP="00A4412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 блокировке своего абонентского номера у сотового оператора, в случае наличия подключенной услуги мобильного банкинга, обязательно отключите её через оператора горячей линии банка.</w:t>
      </w:r>
    </w:p>
    <w:p w:rsidR="00A4412A" w:rsidRDefault="00A4412A" w:rsidP="00A4412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 распространяйте в сети Интернет личную информацию о себе и своих близких.</w:t>
      </w:r>
    </w:p>
    <w:p w:rsidR="00A4412A" w:rsidRDefault="00A4412A" w:rsidP="00A4412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используйте для совершения покупок в сети Интернет только проверенные магазины и ресурсы;</w:t>
      </w:r>
    </w:p>
    <w:p w:rsidR="00A4412A" w:rsidRDefault="00A4412A" w:rsidP="00A4412A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Хотелось бы обратить внимание на самый наболевший вопрос для нас селян, это  вольный выпас крупнорогатого скота, многие жители содержат в личных подсобных хозяйствах крупный рогатый скот, лошадей, овец. Наиболее ощутимым и болезненным для владельца, безусловно, является кража крупного рогатого скота, лошадей поскольку наносимый ущерб исчисляется десятками тысяч рублей, а для сельского жителя это весьма ощутимый ущерб, ведь для большинства они – источник существования. Но несмотря на многочисленные предостережения и советы владельцам сельскохозяйственных животных по сохранности своего добра, факты пропажи животных продолжаются. Как показывает статистика, эти преступления в своем виде наиболее сложные для раскрытия. Это обусловлено как объективными, так и субъективными причинами. Спрос на мясо есть всегда, и его легко реализовать. После забоя скота практически невозможно доказать, кому он принадлежал.</w:t>
      </w:r>
      <w:r>
        <w:rPr>
          <w:rFonts w:ascii="Times New Roman" w:hAnsi="Times New Roman" w:cs="Times New Roman"/>
          <w:sz w:val="28"/>
          <w:szCs w:val="28"/>
        </w:rPr>
        <w:tab/>
        <w:t xml:space="preserve">Уважаемые земляки! Обращаю ваше внимание, на то, что согласно ст.2 Закона Иркутской области №173-оз от 24.12.2014 «Об отдельных вопросах регулирования административной ответственности в области благоустройства  территорий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образований  Иркутской области» бесконтрольный выпас скота  влечет  предупреждение или наложение административного штрафа на граждан в размере от одной тысячи до пяти тысяч рублей. </w:t>
      </w:r>
      <w:r>
        <w:rPr>
          <w:rFonts w:ascii="Times New Roman" w:hAnsi="Times New Roman" w:cs="Times New Roman"/>
          <w:sz w:val="28"/>
          <w:szCs w:val="28"/>
        </w:rPr>
        <w:tab/>
        <w:t xml:space="preserve">Каждый хозяин обязан позаботиться о сохранности своего имущества и в ночное время. Не забывайте закрывать крупнорогатый скот в сараи и загоны. Нелишним будет вспомнить такие понятия как взаимовыручка и взаимопомощь. Не оставайтесь безучастными  к происходящему, к подозрительным лицам, вне зависимости происходит ли это у вашего двора или вашего соседа. </w:t>
      </w:r>
      <w:r>
        <w:rPr>
          <w:rFonts w:ascii="Times New Roman" w:hAnsi="Times New Roman" w:cs="Times New Roman"/>
          <w:sz w:val="28"/>
          <w:szCs w:val="28"/>
        </w:rPr>
        <w:tab/>
        <w:t xml:space="preserve">Обращаемся к населению всего района с убедительной просьбой усилить контроль за сохранностью скота, находящегося в ваших хозяйствах. А это значит, что все поголовье необходимо поставить на учет в сельских администрациях, провести клеймение и таврирование каждой головы. Не нужно игнорировать организованные табуны, и стадо, а также мероприятия по их организации в населенных пунктах. Отдав скот в организованный табун или стадо, вы,  прежде всего не допустите потравы сельскохозяйственных полей и обезопасите себя от скотокраж. На сегодняшний день жители готовы рисковать своей собственностью стоимость в десятки тысяч рублей ради экономии нескольких тысяч рублей на оплату пастуха. Уважаемые граждане, земляки! Ведь можно избежать всех этих негативных последствий. Давно доказано и проверено практикой, что наилучшим инструментом борьбы с любыми преступлениями является его профилактика или говоря иначе предупреждение. Если соблюдать ряд несложных правил, то можно существенно обезопасить свое имущество. </w:t>
      </w:r>
    </w:p>
    <w:p w:rsidR="00A4412A" w:rsidRDefault="00A4412A" w:rsidP="00A4412A">
      <w:pPr>
        <w:pStyle w:val="a3"/>
        <w:ind w:firstLine="708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Обращаю ваше внимание на Вашу безопасность и безопасность ваших близких, при использовании такой услуги как  коммерческие пассажирские перевозки. Водители маршрутных такси, автобусов и все кто возит пассажиров по регулярным маршрутам (например, «Иркутск-Баяндай» и обратно) должны иметь при себе соответствующие документы (лицензию на осуществление  регулярных пассажирских перевозок в междугороднем сообщении, выдаваемое Министерством транспорта РФ). Без документов работа таких водителей и маршрутов считается нелегальной, а значит и не безопасной для жизни и здоровья!  </w:t>
      </w:r>
    </w:p>
    <w:p w:rsidR="00A4412A" w:rsidRDefault="00A4412A" w:rsidP="00A4412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и в конце добавлю, что с</w:t>
      </w:r>
      <w:r>
        <w:rPr>
          <w:rFonts w:ascii="Times New Roman" w:hAnsi="Times New Roman" w:cs="Times New Roman"/>
          <w:b/>
          <w:sz w:val="28"/>
          <w:szCs w:val="28"/>
        </w:rPr>
        <w:t>воевременное обращение граждан к участковому, информирование его о подозрительных событиях и криминогенных факторах - не только Ваш гражданский долг, но и прямой путь к обеспечению Вашей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.      </w:t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4412A" w:rsidRDefault="00A4412A" w:rsidP="00A441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4412A" w:rsidRDefault="00A4412A" w:rsidP="00A441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УУП ОУУПиПДН ОП №1 (д.с. Баяндай)</w:t>
      </w:r>
    </w:p>
    <w:p w:rsidR="00A4412A" w:rsidRDefault="00A4412A" w:rsidP="00A441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МВД России «Эхирит-Булагатский»</w:t>
      </w:r>
    </w:p>
    <w:p w:rsidR="00A4412A" w:rsidRDefault="00A4412A" w:rsidP="00A4412A">
      <w:pPr>
        <w:pStyle w:val="a3"/>
      </w:pPr>
      <w:r>
        <w:rPr>
          <w:rFonts w:ascii="Times New Roman" w:hAnsi="Times New Roman" w:cs="Times New Roman"/>
          <w:sz w:val="28"/>
          <w:szCs w:val="28"/>
        </w:rPr>
        <w:t>майор  полиции                                                                          Р.И. Хингеев</w:t>
      </w:r>
    </w:p>
    <w:p w:rsidR="008F06CF" w:rsidRDefault="008F06CF"/>
    <w:sectPr w:rsidR="008F06CF" w:rsidSect="00161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4412A"/>
    <w:rsid w:val="001617F4"/>
    <w:rsid w:val="00670A21"/>
    <w:rsid w:val="008F06CF"/>
    <w:rsid w:val="00A44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412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1539</Words>
  <Characters>8778</Characters>
  <Application>Microsoft Office Word</Application>
  <DocSecurity>0</DocSecurity>
  <Lines>73</Lines>
  <Paragraphs>20</Paragraphs>
  <ScaleCrop>false</ScaleCrop>
  <Company>Reanimator Extreme Edition</Company>
  <LinksUpToDate>false</LinksUpToDate>
  <CharactersWithSpaces>10297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PDN</dc:creator>
  <cp:keywords/>
  <dc:description/>
  <cp:lastModifiedBy>PDN</cp:lastModifiedBy>
  <cp:revision>3</cp:revision>
  <dcterms:created xsi:type="dcterms:W3CDTF">2021-02-12T10:59:00Z</dcterms:created>
  <dcterms:modified xsi:type="dcterms:W3CDTF">2021-02-16T08:02:00Z</dcterms:modified>
</cp:coreProperties>
</file>