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52A" w:rsidRDefault="006B7468" w:rsidP="001B752A">
      <w:pPr>
        <w:widowControl w:val="0"/>
        <w:tabs>
          <w:tab w:val="left" w:pos="3159"/>
          <w:tab w:val="left" w:pos="3509"/>
          <w:tab w:val="left" w:pos="4975"/>
        </w:tabs>
        <w:autoSpaceDE w:val="0"/>
        <w:autoSpaceDN w:val="0"/>
        <w:spacing w:before="73" w:after="0" w:line="240" w:lineRule="auto"/>
        <w:ind w:left="2814" w:right="2551" w:firstLine="21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 </w:t>
      </w:r>
      <w:r w:rsidR="00753C03">
        <w:rPr>
          <w:rFonts w:ascii="Arial" w:eastAsia="Times New Roman" w:hAnsi="Arial" w:cs="Arial"/>
          <w:b/>
          <w:bCs/>
          <w:sz w:val="32"/>
          <w:szCs w:val="32"/>
        </w:rPr>
        <w:t>1</w:t>
      </w:r>
      <w:r w:rsidR="0048440B">
        <w:rPr>
          <w:rFonts w:ascii="Arial" w:eastAsia="Times New Roman" w:hAnsi="Arial" w:cs="Arial"/>
          <w:b/>
          <w:bCs/>
          <w:sz w:val="32"/>
          <w:szCs w:val="32"/>
        </w:rPr>
        <w:t>4.11</w:t>
      </w:r>
      <w:r w:rsidR="00753C03">
        <w:rPr>
          <w:rFonts w:ascii="Arial" w:eastAsia="Times New Roman" w:hAnsi="Arial" w:cs="Arial"/>
          <w:b/>
          <w:bCs/>
          <w:sz w:val="32"/>
          <w:szCs w:val="32"/>
        </w:rPr>
        <w:t>.2024 №</w:t>
      </w:r>
      <w:r w:rsidR="00753C03">
        <w:rPr>
          <w:rFonts w:ascii="Arial" w:eastAsia="Times New Roman" w:hAnsi="Arial" w:cs="Arial"/>
          <w:bCs/>
          <w:sz w:val="32"/>
          <w:szCs w:val="32"/>
        </w:rPr>
        <w:t xml:space="preserve"> </w:t>
      </w:r>
      <w:r w:rsidR="0048440B">
        <w:rPr>
          <w:rFonts w:ascii="Arial" w:eastAsia="Times New Roman" w:hAnsi="Arial" w:cs="Arial"/>
          <w:b/>
          <w:bCs/>
          <w:sz w:val="32"/>
          <w:szCs w:val="32"/>
        </w:rPr>
        <w:t>172</w:t>
      </w:r>
    </w:p>
    <w:p w:rsidR="00753C03" w:rsidRDefault="00753C03" w:rsidP="001B752A">
      <w:pPr>
        <w:widowControl w:val="0"/>
        <w:tabs>
          <w:tab w:val="left" w:pos="3159"/>
          <w:tab w:val="left" w:pos="3509"/>
          <w:tab w:val="left" w:pos="4975"/>
        </w:tabs>
        <w:autoSpaceDE w:val="0"/>
        <w:autoSpaceDN w:val="0"/>
        <w:spacing w:before="73" w:after="0" w:line="240" w:lineRule="auto"/>
        <w:ind w:left="2814" w:right="2551" w:firstLine="21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  <w:r>
        <w:rPr>
          <w:rFonts w:ascii="Arial" w:eastAsia="Times New Roman" w:hAnsi="Arial" w:cs="Arial"/>
          <w:b/>
          <w:bCs/>
          <w:spacing w:val="-67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ИРКУТСКАЯ</w:t>
      </w:r>
      <w:r>
        <w:rPr>
          <w:rFonts w:ascii="Arial" w:eastAsia="Times New Roman" w:hAnsi="Arial" w:cs="Arial"/>
          <w:b/>
          <w:bCs/>
          <w:spacing w:val="-1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ОБЛАСТЬ</w:t>
      </w: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БАЯНДАЕВСКИЙ</w:t>
      </w: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МУНИЦИПАЛЬНЫЙ РАЙОН</w:t>
      </w: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ДУМА</w:t>
      </w:r>
      <w:r>
        <w:rPr>
          <w:rFonts w:ascii="Arial" w:eastAsia="Times New Roman" w:hAnsi="Arial" w:cs="Arial"/>
          <w:b/>
          <w:spacing w:val="-1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МУНИЦИПАЛЬНОГО ОБРАЗОВАНИЯ «ХОГОТ»</w:t>
      </w: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left="1553" w:right="1559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left="1553" w:right="155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left="724" w:right="730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О ДОСРОЧНОМ ПРЕКРАЩЕНИИ ПОЛНОМОЧИЙ ГЛАВЫ  МО «ХОГОТ» </w:t>
      </w:r>
    </w:p>
    <w:p w:rsidR="00753C03" w:rsidRDefault="00753C03" w:rsidP="00753C03">
      <w:pPr>
        <w:widowControl w:val="0"/>
        <w:autoSpaceDE w:val="0"/>
        <w:autoSpaceDN w:val="0"/>
        <w:spacing w:before="6" w:after="0" w:line="240" w:lineRule="auto"/>
        <w:rPr>
          <w:rFonts w:ascii="Arial" w:eastAsia="Times New Roman" w:hAnsi="Arial" w:cs="Arial"/>
          <w:b/>
          <w:sz w:val="32"/>
          <w:szCs w:val="32"/>
        </w:rPr>
      </w:pP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Рассмотрев заявление главы администрации МО «Хогот» Дудкина Владимира Александровича о досрочном прекращении полномочий главы МО «Хогот» в соответствии со статьей 36 ФЗ от 06.10.2003 г. № 131-ФЗ «Об общих принципах организации местного самоуправления в Российской Федерации», пунктом 2 части 1 статьи 36 Устава МО «Хогот»</w:t>
      </w: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left="1553" w:right="155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РЕШИЛА:</w:t>
      </w: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753C03" w:rsidRDefault="00753C03" w:rsidP="00753C03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Прекратить 1</w:t>
      </w:r>
      <w:r w:rsidR="0048440B">
        <w:rPr>
          <w:rFonts w:ascii="Arial" w:eastAsia="Times New Roman" w:hAnsi="Arial" w:cs="Arial"/>
          <w:sz w:val="24"/>
          <w:szCs w:val="24"/>
        </w:rPr>
        <w:t>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48440B">
        <w:rPr>
          <w:rFonts w:ascii="Arial" w:eastAsia="Times New Roman" w:hAnsi="Arial" w:cs="Arial"/>
          <w:sz w:val="24"/>
          <w:szCs w:val="24"/>
        </w:rPr>
        <w:t>ноября</w:t>
      </w:r>
      <w:r>
        <w:rPr>
          <w:rFonts w:ascii="Arial" w:eastAsia="Times New Roman" w:hAnsi="Arial" w:cs="Arial"/>
          <w:sz w:val="24"/>
          <w:szCs w:val="24"/>
        </w:rPr>
        <w:t xml:space="preserve"> 2024 года полномочия главы МО «Хогот» Дудкина Владимира Александровича в связи с его отставкой по собственному желанию.</w:t>
      </w:r>
    </w:p>
    <w:p w:rsidR="0001559B" w:rsidRDefault="00753C03" w:rsidP="0001559B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Назначить исполняющего обязанности главы МО «Хогот» специалиста по социальным вопросам </w:t>
      </w:r>
      <w:r w:rsidR="0048440B">
        <w:rPr>
          <w:rFonts w:ascii="Arial" w:eastAsia="Times New Roman" w:hAnsi="Arial" w:cs="Arial"/>
          <w:sz w:val="24"/>
          <w:szCs w:val="24"/>
        </w:rPr>
        <w:t>Павлова Семена Валерьевича</w:t>
      </w:r>
      <w:r w:rsidR="0001559B">
        <w:rPr>
          <w:rFonts w:ascii="Arial" w:eastAsia="Times New Roman" w:hAnsi="Arial" w:cs="Arial"/>
          <w:sz w:val="24"/>
          <w:szCs w:val="24"/>
        </w:rPr>
        <w:t>, освободив его от основной должности.</w:t>
      </w:r>
      <w:bookmarkStart w:id="0" w:name="_GoBack"/>
      <w:bookmarkEnd w:id="0"/>
    </w:p>
    <w:p w:rsidR="00753C03" w:rsidRDefault="00753C03" w:rsidP="00753C03">
      <w:pPr>
        <w:widowControl w:val="0"/>
        <w:tabs>
          <w:tab w:val="left" w:pos="1517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Настоящее решение вступает в силу со дня его подписания.</w:t>
      </w: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right="7176"/>
        <w:rPr>
          <w:rFonts w:ascii="Times New Roman" w:eastAsia="Times New Roman" w:hAnsi="Times New Roman"/>
          <w:sz w:val="28"/>
          <w:szCs w:val="28"/>
        </w:rPr>
      </w:pPr>
    </w:p>
    <w:p w:rsidR="00753C03" w:rsidRDefault="00753C03" w:rsidP="00753C03">
      <w:pPr>
        <w:widowControl w:val="0"/>
        <w:autoSpaceDE w:val="0"/>
        <w:autoSpaceDN w:val="0"/>
        <w:spacing w:after="0" w:line="240" w:lineRule="auto"/>
        <w:ind w:left="101" w:right="5453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 МО «Хогот»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Адушинова</w:t>
      </w:r>
      <w:proofErr w:type="spellEnd"/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М.В.</w:t>
      </w:r>
    </w:p>
    <w:p w:rsidR="00354624" w:rsidRDefault="00354624"/>
    <w:sectPr w:rsidR="00354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C03"/>
    <w:rsid w:val="0001559B"/>
    <w:rsid w:val="001B752A"/>
    <w:rsid w:val="00354624"/>
    <w:rsid w:val="0042340B"/>
    <w:rsid w:val="0048440B"/>
    <w:rsid w:val="006B7468"/>
    <w:rsid w:val="00753C03"/>
    <w:rsid w:val="009D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2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2024-11-14T07:05:00Z</cp:lastPrinted>
  <dcterms:created xsi:type="dcterms:W3CDTF">2024-10-09T03:02:00Z</dcterms:created>
  <dcterms:modified xsi:type="dcterms:W3CDTF">2024-11-14T07:20:00Z</dcterms:modified>
</cp:coreProperties>
</file>