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1558B" w14:textId="113A6E6F" w:rsidR="00B37C9C" w:rsidRPr="00BA5648" w:rsidRDefault="00BD4BB2" w:rsidP="00B37C9C">
      <w:pPr>
        <w:spacing w:after="0" w:line="240" w:lineRule="auto"/>
        <w:jc w:val="center"/>
        <w:rPr>
          <w:rFonts w:ascii="Arial" w:eastAsia="Times New Roman" w:hAnsi="Arial" w:cs="Arial"/>
          <w:b/>
          <w:sz w:val="32"/>
          <w:szCs w:val="32"/>
        </w:rPr>
      </w:pPr>
      <w:r>
        <w:rPr>
          <w:rFonts w:ascii="Arial" w:hAnsi="Arial" w:cs="Arial"/>
          <w:b/>
          <w:sz w:val="32"/>
          <w:szCs w:val="32"/>
        </w:rPr>
        <w:t>21</w:t>
      </w:r>
      <w:r w:rsidR="00B37C9C">
        <w:rPr>
          <w:rFonts w:ascii="Arial" w:hAnsi="Arial" w:cs="Arial"/>
          <w:b/>
          <w:sz w:val="32"/>
          <w:szCs w:val="32"/>
        </w:rPr>
        <w:t>.0</w:t>
      </w:r>
      <w:r w:rsidR="00B37C9C" w:rsidRPr="00BA5648">
        <w:rPr>
          <w:rFonts w:ascii="Arial" w:eastAsia="Times New Roman" w:hAnsi="Arial" w:cs="Arial"/>
          <w:b/>
          <w:sz w:val="32"/>
          <w:szCs w:val="32"/>
        </w:rPr>
        <w:t>1.20</w:t>
      </w:r>
      <w:r w:rsidR="00B37C9C">
        <w:rPr>
          <w:rFonts w:ascii="Arial" w:hAnsi="Arial" w:cs="Arial"/>
          <w:b/>
          <w:sz w:val="32"/>
          <w:szCs w:val="32"/>
        </w:rPr>
        <w:t>22</w:t>
      </w:r>
      <w:r w:rsidR="00B37C9C" w:rsidRPr="00BA5648">
        <w:rPr>
          <w:rFonts w:ascii="Arial" w:eastAsia="Times New Roman" w:hAnsi="Arial" w:cs="Arial"/>
          <w:b/>
          <w:sz w:val="32"/>
          <w:szCs w:val="32"/>
        </w:rPr>
        <w:t>г. №</w:t>
      </w:r>
      <w:r>
        <w:rPr>
          <w:rFonts w:ascii="Arial" w:eastAsia="Times New Roman" w:hAnsi="Arial" w:cs="Arial"/>
          <w:b/>
          <w:sz w:val="32"/>
          <w:szCs w:val="32"/>
        </w:rPr>
        <w:t>4</w:t>
      </w:r>
    </w:p>
    <w:p w14:paraId="4E1B7E7A" w14:textId="77777777" w:rsidR="00B37C9C" w:rsidRPr="00BA5648" w:rsidRDefault="00B37C9C" w:rsidP="00B37C9C">
      <w:pPr>
        <w:autoSpaceDE w:val="0"/>
        <w:autoSpaceDN w:val="0"/>
        <w:adjustRightInd w:val="0"/>
        <w:spacing w:after="0" w:line="240" w:lineRule="auto"/>
        <w:jc w:val="center"/>
        <w:rPr>
          <w:rFonts w:ascii="Arial" w:eastAsia="Times New Roman" w:hAnsi="Arial" w:cs="Arial"/>
          <w:b/>
          <w:sz w:val="32"/>
          <w:szCs w:val="32"/>
        </w:rPr>
      </w:pPr>
      <w:r w:rsidRPr="00BA5648">
        <w:rPr>
          <w:rFonts w:ascii="Arial" w:eastAsia="Times New Roman" w:hAnsi="Arial" w:cs="Arial"/>
          <w:b/>
          <w:sz w:val="32"/>
          <w:szCs w:val="32"/>
        </w:rPr>
        <w:t>РОССИЙСКАЯ ФЕДЕРАЦИЯ</w:t>
      </w:r>
    </w:p>
    <w:p w14:paraId="0FCFE504" w14:textId="77777777" w:rsidR="00B37C9C" w:rsidRPr="00BA5648" w:rsidRDefault="00B37C9C" w:rsidP="00B37C9C">
      <w:pPr>
        <w:autoSpaceDE w:val="0"/>
        <w:autoSpaceDN w:val="0"/>
        <w:adjustRightInd w:val="0"/>
        <w:spacing w:after="0" w:line="240" w:lineRule="auto"/>
        <w:jc w:val="center"/>
        <w:rPr>
          <w:rFonts w:ascii="Arial" w:eastAsia="Times New Roman" w:hAnsi="Arial" w:cs="Arial"/>
          <w:b/>
          <w:sz w:val="32"/>
          <w:szCs w:val="32"/>
        </w:rPr>
      </w:pPr>
      <w:r w:rsidRPr="00BA5648">
        <w:rPr>
          <w:rFonts w:ascii="Arial" w:eastAsia="Times New Roman" w:hAnsi="Arial" w:cs="Arial"/>
          <w:b/>
          <w:sz w:val="32"/>
          <w:szCs w:val="32"/>
        </w:rPr>
        <w:t>ИРКУТСКАЯ ОБЛАСТЬ</w:t>
      </w:r>
    </w:p>
    <w:p w14:paraId="35918400" w14:textId="77777777" w:rsidR="00B37C9C" w:rsidRPr="00BA5648" w:rsidRDefault="00B37C9C" w:rsidP="00B37C9C">
      <w:pPr>
        <w:autoSpaceDE w:val="0"/>
        <w:autoSpaceDN w:val="0"/>
        <w:adjustRightInd w:val="0"/>
        <w:spacing w:after="0" w:line="240" w:lineRule="auto"/>
        <w:jc w:val="center"/>
        <w:rPr>
          <w:rFonts w:ascii="Arial" w:eastAsia="Times New Roman" w:hAnsi="Arial" w:cs="Arial"/>
          <w:b/>
          <w:sz w:val="32"/>
          <w:szCs w:val="32"/>
        </w:rPr>
      </w:pPr>
      <w:r w:rsidRPr="00BA5648">
        <w:rPr>
          <w:rFonts w:ascii="Arial" w:eastAsia="Times New Roman" w:hAnsi="Arial" w:cs="Arial"/>
          <w:b/>
          <w:sz w:val="32"/>
          <w:szCs w:val="32"/>
        </w:rPr>
        <w:t>БАЯНДАЕВСКИЙ МУНИЦИПАЛЬНЫЙ РАЙОН</w:t>
      </w:r>
    </w:p>
    <w:p w14:paraId="2A81BAA9" w14:textId="77777777" w:rsidR="00B37C9C" w:rsidRPr="00BA5648" w:rsidRDefault="00B37C9C" w:rsidP="00B37C9C">
      <w:pPr>
        <w:autoSpaceDE w:val="0"/>
        <w:autoSpaceDN w:val="0"/>
        <w:adjustRightInd w:val="0"/>
        <w:spacing w:after="0" w:line="240" w:lineRule="auto"/>
        <w:jc w:val="center"/>
        <w:rPr>
          <w:rFonts w:ascii="Arial" w:eastAsia="Times New Roman" w:hAnsi="Arial" w:cs="Arial"/>
          <w:b/>
          <w:sz w:val="32"/>
          <w:szCs w:val="32"/>
        </w:rPr>
      </w:pPr>
      <w:r w:rsidRPr="00BA5648">
        <w:rPr>
          <w:rFonts w:ascii="Arial" w:eastAsia="Times New Roman" w:hAnsi="Arial" w:cs="Arial"/>
          <w:b/>
          <w:sz w:val="32"/>
          <w:szCs w:val="32"/>
        </w:rPr>
        <w:t>МУНИЦИПАЛЬНОЕ ОБРАЗОВАНИЕ «ХОГОТ»</w:t>
      </w:r>
    </w:p>
    <w:p w14:paraId="4DE2A3E2" w14:textId="77777777" w:rsidR="00B37C9C" w:rsidRDefault="00B37C9C" w:rsidP="00B37C9C">
      <w:pPr>
        <w:autoSpaceDE w:val="0"/>
        <w:autoSpaceDN w:val="0"/>
        <w:adjustRightInd w:val="0"/>
        <w:spacing w:after="0" w:line="240" w:lineRule="auto"/>
        <w:jc w:val="center"/>
        <w:rPr>
          <w:rFonts w:ascii="Arial" w:eastAsia="Times New Roman" w:hAnsi="Arial" w:cs="Arial"/>
          <w:b/>
          <w:sz w:val="32"/>
          <w:szCs w:val="32"/>
        </w:rPr>
      </w:pPr>
      <w:r w:rsidRPr="00BA5648">
        <w:rPr>
          <w:rFonts w:ascii="Arial" w:eastAsia="Times New Roman" w:hAnsi="Arial" w:cs="Arial"/>
          <w:b/>
          <w:sz w:val="32"/>
          <w:szCs w:val="32"/>
        </w:rPr>
        <w:t>АДМИНИСТРАЦИЯ</w:t>
      </w:r>
    </w:p>
    <w:p w14:paraId="0AB601AD" w14:textId="77777777" w:rsidR="001C5FFA" w:rsidRPr="00BA5648" w:rsidRDefault="001C5FFA" w:rsidP="00B37C9C">
      <w:pPr>
        <w:autoSpaceDE w:val="0"/>
        <w:autoSpaceDN w:val="0"/>
        <w:adjustRightInd w:val="0"/>
        <w:spacing w:after="0" w:line="240" w:lineRule="auto"/>
        <w:jc w:val="center"/>
        <w:rPr>
          <w:rFonts w:ascii="Arial" w:eastAsia="Times New Roman" w:hAnsi="Arial" w:cs="Arial"/>
          <w:b/>
          <w:sz w:val="32"/>
          <w:szCs w:val="32"/>
        </w:rPr>
      </w:pPr>
      <w:r>
        <w:rPr>
          <w:rFonts w:ascii="Arial" w:eastAsia="Times New Roman" w:hAnsi="Arial" w:cs="Arial"/>
          <w:b/>
          <w:sz w:val="32"/>
          <w:szCs w:val="32"/>
        </w:rPr>
        <w:t>ПОСТАНОВЛЕНИЕ</w:t>
      </w:r>
    </w:p>
    <w:p w14:paraId="036B04E5" w14:textId="77777777" w:rsidR="00B37C9C" w:rsidRPr="00BA5648" w:rsidRDefault="00B37C9C" w:rsidP="00B37C9C">
      <w:pPr>
        <w:pStyle w:val="a4"/>
        <w:rPr>
          <w:rFonts w:ascii="Arial" w:hAnsi="Arial" w:cs="Arial"/>
          <w:b/>
          <w:sz w:val="32"/>
          <w:szCs w:val="32"/>
        </w:rPr>
      </w:pPr>
    </w:p>
    <w:p w14:paraId="3BA77DC3" w14:textId="77777777" w:rsidR="00B37C9C" w:rsidRDefault="00B37C9C" w:rsidP="00B37C9C">
      <w:pPr>
        <w:pStyle w:val="a4"/>
        <w:jc w:val="center"/>
        <w:rPr>
          <w:rFonts w:ascii="Arial" w:hAnsi="Arial" w:cs="Arial"/>
          <w:b/>
          <w:bCs/>
          <w:sz w:val="32"/>
          <w:szCs w:val="32"/>
        </w:rPr>
      </w:pPr>
      <w:r w:rsidRPr="00BA5648">
        <w:rPr>
          <w:rFonts w:ascii="Arial" w:hAnsi="Arial" w:cs="Arial"/>
          <w:b/>
          <w:bCs/>
          <w:sz w:val="32"/>
          <w:szCs w:val="32"/>
        </w:rPr>
        <w:t>ОБ УТВЕРЖДЕНИИ ПОРЯДКА САНКЦИОНИРОВАНИЯ ОПЛАТЫ ДЕНЕЖНЫХ ОБЯЗАТЕЛЬСТВ ПОЛУЧАТЕЛЕЙ СРЕДСТВ БЮДЖЕТА МУНИЦИПАЛЬНОГО ОБРАЗОВАНИЯ «ХОГОТ»</w:t>
      </w:r>
    </w:p>
    <w:p w14:paraId="23908100" w14:textId="77777777" w:rsidR="00B37C9C" w:rsidRPr="00BA5648" w:rsidRDefault="00B37C9C" w:rsidP="00B37C9C">
      <w:pPr>
        <w:pStyle w:val="a4"/>
        <w:jc w:val="center"/>
        <w:rPr>
          <w:rFonts w:ascii="Arial" w:hAnsi="Arial" w:cs="Arial"/>
          <w:b/>
          <w:bCs/>
          <w:sz w:val="32"/>
          <w:szCs w:val="32"/>
        </w:rPr>
      </w:pPr>
    </w:p>
    <w:p w14:paraId="79B1AAB3" w14:textId="77777777" w:rsidR="00B37C9C" w:rsidRPr="00B37C9C" w:rsidRDefault="00B37C9C" w:rsidP="00B37C9C">
      <w:pPr>
        <w:pStyle w:val="a4"/>
        <w:ind w:firstLine="709"/>
        <w:jc w:val="both"/>
        <w:rPr>
          <w:rFonts w:ascii="Arial" w:hAnsi="Arial" w:cs="Arial"/>
          <w:color w:val="000000"/>
          <w:sz w:val="24"/>
          <w:szCs w:val="24"/>
        </w:rPr>
      </w:pPr>
      <w:r w:rsidRPr="00B37C9C">
        <w:rPr>
          <w:rFonts w:ascii="Arial" w:hAnsi="Arial" w:cs="Arial"/>
          <w:sz w:val="24"/>
          <w:szCs w:val="24"/>
        </w:rPr>
        <w:t>В соответствии со статьей 219 Бюджетного кодекса Российской Федерации, администрация муниципального образования «Хогот»,</w:t>
      </w:r>
    </w:p>
    <w:p w14:paraId="2FEE7CBB" w14:textId="77777777" w:rsidR="00B37C9C" w:rsidRPr="00BA5648" w:rsidRDefault="00B37C9C" w:rsidP="00B37C9C">
      <w:pPr>
        <w:pStyle w:val="a4"/>
        <w:jc w:val="center"/>
        <w:rPr>
          <w:rFonts w:ascii="Arial" w:hAnsi="Arial" w:cs="Arial"/>
          <w:b/>
          <w:bCs/>
          <w:sz w:val="24"/>
          <w:szCs w:val="24"/>
        </w:rPr>
      </w:pPr>
    </w:p>
    <w:p w14:paraId="6B33D465" w14:textId="77777777" w:rsidR="00B37C9C" w:rsidRPr="00BA5648" w:rsidRDefault="00B37C9C" w:rsidP="00B37C9C">
      <w:pPr>
        <w:pStyle w:val="a4"/>
        <w:jc w:val="center"/>
        <w:rPr>
          <w:rFonts w:ascii="Arial" w:hAnsi="Arial" w:cs="Arial"/>
          <w:b/>
          <w:bCs/>
          <w:sz w:val="32"/>
          <w:szCs w:val="32"/>
        </w:rPr>
      </w:pPr>
      <w:r w:rsidRPr="00BA5648">
        <w:rPr>
          <w:rFonts w:ascii="Arial" w:hAnsi="Arial" w:cs="Arial"/>
          <w:b/>
          <w:bCs/>
          <w:sz w:val="32"/>
          <w:szCs w:val="32"/>
        </w:rPr>
        <w:t>ПОСТАНОВЛЯ</w:t>
      </w:r>
      <w:r>
        <w:rPr>
          <w:rFonts w:ascii="Arial" w:hAnsi="Arial" w:cs="Arial"/>
          <w:b/>
          <w:bCs/>
          <w:sz w:val="32"/>
          <w:szCs w:val="32"/>
        </w:rPr>
        <w:t>ЕТ</w:t>
      </w:r>
      <w:r w:rsidRPr="00BA5648">
        <w:rPr>
          <w:rFonts w:ascii="Arial" w:hAnsi="Arial" w:cs="Arial"/>
          <w:b/>
          <w:bCs/>
          <w:sz w:val="32"/>
          <w:szCs w:val="32"/>
        </w:rPr>
        <w:t>:</w:t>
      </w:r>
    </w:p>
    <w:p w14:paraId="3E6804F4" w14:textId="77777777" w:rsidR="00B37C9C" w:rsidRPr="00BA5648" w:rsidRDefault="00B37C9C" w:rsidP="00B37C9C">
      <w:pPr>
        <w:pStyle w:val="a4"/>
        <w:jc w:val="both"/>
        <w:rPr>
          <w:rFonts w:ascii="Arial" w:hAnsi="Arial" w:cs="Arial"/>
          <w:b/>
          <w:bCs/>
          <w:sz w:val="24"/>
          <w:szCs w:val="24"/>
        </w:rPr>
      </w:pPr>
    </w:p>
    <w:p w14:paraId="3792CB99" w14:textId="77777777" w:rsidR="00B37C9C" w:rsidRDefault="00B37C9C" w:rsidP="00D27A11">
      <w:pPr>
        <w:pStyle w:val="a4"/>
        <w:numPr>
          <w:ilvl w:val="0"/>
          <w:numId w:val="2"/>
        </w:numPr>
        <w:ind w:left="0" w:firstLine="709"/>
        <w:jc w:val="both"/>
        <w:rPr>
          <w:rFonts w:ascii="Arial" w:hAnsi="Arial" w:cs="Arial"/>
          <w:sz w:val="24"/>
          <w:szCs w:val="24"/>
        </w:rPr>
      </w:pPr>
      <w:r w:rsidRPr="00BA5648">
        <w:rPr>
          <w:rFonts w:ascii="Arial" w:hAnsi="Arial" w:cs="Arial"/>
          <w:color w:val="000000"/>
          <w:sz w:val="24"/>
          <w:szCs w:val="24"/>
        </w:rPr>
        <w:t xml:space="preserve">Постановление от </w:t>
      </w:r>
      <w:r w:rsidRPr="00B37C9C">
        <w:rPr>
          <w:rFonts w:ascii="Arial" w:hAnsi="Arial" w:cs="Arial"/>
          <w:color w:val="000000"/>
          <w:sz w:val="24"/>
          <w:szCs w:val="24"/>
        </w:rPr>
        <w:t>27</w:t>
      </w:r>
      <w:r>
        <w:rPr>
          <w:rFonts w:ascii="Arial" w:hAnsi="Arial" w:cs="Arial"/>
          <w:color w:val="000000"/>
          <w:sz w:val="24"/>
          <w:szCs w:val="24"/>
        </w:rPr>
        <w:t>.11.2019г. №94</w:t>
      </w:r>
      <w:r w:rsidRPr="00BA5648">
        <w:rPr>
          <w:rFonts w:ascii="Arial" w:hAnsi="Arial" w:cs="Arial"/>
          <w:color w:val="000000"/>
          <w:sz w:val="24"/>
          <w:szCs w:val="24"/>
        </w:rPr>
        <w:t xml:space="preserve"> </w:t>
      </w:r>
      <w:r w:rsidRPr="00BA5648">
        <w:rPr>
          <w:rFonts w:ascii="Arial" w:hAnsi="Arial" w:cs="Arial"/>
          <w:sz w:val="24"/>
          <w:szCs w:val="24"/>
        </w:rPr>
        <w:t>сан</w:t>
      </w:r>
      <w:r w:rsidR="0088009A">
        <w:rPr>
          <w:rFonts w:ascii="Arial" w:hAnsi="Arial" w:cs="Arial"/>
          <w:sz w:val="24"/>
          <w:szCs w:val="24"/>
        </w:rPr>
        <w:t xml:space="preserve">кционирования оплаты денежных обязательств получателей </w:t>
      </w:r>
      <w:r w:rsidRPr="00BA5648">
        <w:rPr>
          <w:rFonts w:ascii="Arial" w:hAnsi="Arial" w:cs="Arial"/>
          <w:sz w:val="24"/>
          <w:szCs w:val="24"/>
        </w:rPr>
        <w:t>средств бюджета муниципального образования «Хогот»</w:t>
      </w:r>
      <w:r w:rsidRPr="00BA5648">
        <w:rPr>
          <w:rFonts w:ascii="Arial" w:hAnsi="Arial" w:cs="Arial"/>
          <w:color w:val="000000"/>
          <w:sz w:val="24"/>
          <w:szCs w:val="24"/>
        </w:rPr>
        <w:t xml:space="preserve"> </w:t>
      </w:r>
      <w:r>
        <w:rPr>
          <w:rFonts w:ascii="Arial" w:hAnsi="Arial" w:cs="Arial"/>
          <w:color w:val="000000"/>
          <w:sz w:val="24"/>
          <w:szCs w:val="24"/>
        </w:rPr>
        <w:t>отменить</w:t>
      </w:r>
      <w:r>
        <w:rPr>
          <w:rFonts w:ascii="Arial" w:hAnsi="Arial" w:cs="Arial"/>
          <w:sz w:val="24"/>
          <w:szCs w:val="24"/>
        </w:rPr>
        <w:t>.</w:t>
      </w:r>
    </w:p>
    <w:p w14:paraId="159986F3" w14:textId="77777777" w:rsidR="00B37C9C" w:rsidRPr="00B37C9C" w:rsidRDefault="00B37C9C" w:rsidP="00D27A11">
      <w:pPr>
        <w:pStyle w:val="a4"/>
        <w:numPr>
          <w:ilvl w:val="0"/>
          <w:numId w:val="2"/>
        </w:numPr>
        <w:ind w:left="0" w:firstLine="709"/>
        <w:jc w:val="both"/>
        <w:rPr>
          <w:rFonts w:ascii="Arial" w:hAnsi="Arial" w:cs="Arial"/>
          <w:sz w:val="24"/>
          <w:szCs w:val="24"/>
        </w:rPr>
      </w:pPr>
      <w:r w:rsidRPr="00BA5648">
        <w:rPr>
          <w:rFonts w:ascii="Arial" w:hAnsi="Arial" w:cs="Arial"/>
          <w:sz w:val="24"/>
          <w:szCs w:val="24"/>
        </w:rPr>
        <w:t>Утвердить Порядок сан</w:t>
      </w:r>
      <w:r>
        <w:rPr>
          <w:rFonts w:ascii="Arial" w:hAnsi="Arial" w:cs="Arial"/>
          <w:sz w:val="24"/>
          <w:szCs w:val="24"/>
        </w:rPr>
        <w:t xml:space="preserve">кционирования оплаты денежных </w:t>
      </w:r>
      <w:r w:rsidRPr="00BA5648">
        <w:rPr>
          <w:rFonts w:ascii="Arial" w:hAnsi="Arial" w:cs="Arial"/>
          <w:sz w:val="24"/>
          <w:szCs w:val="24"/>
        </w:rPr>
        <w:t>обязательств</w:t>
      </w:r>
      <w:r>
        <w:rPr>
          <w:rFonts w:ascii="Arial" w:hAnsi="Arial" w:cs="Arial"/>
          <w:sz w:val="24"/>
          <w:szCs w:val="24"/>
        </w:rPr>
        <w:t xml:space="preserve"> </w:t>
      </w:r>
      <w:r w:rsidRPr="00BA5648">
        <w:rPr>
          <w:rFonts w:ascii="Arial" w:hAnsi="Arial" w:cs="Arial"/>
          <w:sz w:val="24"/>
          <w:szCs w:val="24"/>
        </w:rPr>
        <w:t>получателей</w:t>
      </w:r>
      <w:r>
        <w:rPr>
          <w:rFonts w:ascii="Arial" w:hAnsi="Arial" w:cs="Arial"/>
          <w:sz w:val="24"/>
          <w:szCs w:val="24"/>
        </w:rPr>
        <w:t xml:space="preserve"> средств бюджета </w:t>
      </w:r>
      <w:r w:rsidRPr="00BA5648">
        <w:rPr>
          <w:rFonts w:ascii="Arial" w:hAnsi="Arial" w:cs="Arial"/>
          <w:sz w:val="24"/>
          <w:szCs w:val="24"/>
        </w:rPr>
        <w:t>муниципального образования «Хогот»</w:t>
      </w:r>
      <w:r>
        <w:rPr>
          <w:rFonts w:ascii="Arial" w:hAnsi="Arial" w:cs="Arial"/>
          <w:sz w:val="24"/>
          <w:szCs w:val="24"/>
        </w:rPr>
        <w:t xml:space="preserve"> (прилагается).</w:t>
      </w:r>
    </w:p>
    <w:p w14:paraId="3DDACE00" w14:textId="77777777" w:rsidR="00B37C9C" w:rsidRPr="00B37C9C" w:rsidRDefault="00B37C9C" w:rsidP="00D27A11">
      <w:pPr>
        <w:pStyle w:val="ConsPlusNormal"/>
        <w:numPr>
          <w:ilvl w:val="0"/>
          <w:numId w:val="2"/>
        </w:numPr>
        <w:ind w:left="0" w:firstLine="709"/>
        <w:jc w:val="both"/>
        <w:rPr>
          <w:rFonts w:cs="Arial"/>
          <w:sz w:val="24"/>
          <w:szCs w:val="24"/>
        </w:rPr>
      </w:pPr>
      <w:r w:rsidRPr="00B37C9C">
        <w:rPr>
          <w:rFonts w:cs="Arial"/>
          <w:sz w:val="24"/>
          <w:szCs w:val="24"/>
        </w:rPr>
        <w:t>Настоящее постановление вступает в силу со дня официального опубликования и распространяется на правоотношения, возникшие с 1 января 2022 года.</w:t>
      </w:r>
    </w:p>
    <w:p w14:paraId="0E1DB8E9" w14:textId="77777777" w:rsidR="00B37C9C" w:rsidRDefault="00B37C9C" w:rsidP="00D27A11">
      <w:pPr>
        <w:pStyle w:val="ConsPlusNormal"/>
        <w:numPr>
          <w:ilvl w:val="0"/>
          <w:numId w:val="2"/>
        </w:numPr>
        <w:ind w:left="0" w:firstLine="709"/>
        <w:jc w:val="both"/>
        <w:rPr>
          <w:rFonts w:cs="Arial"/>
          <w:sz w:val="24"/>
          <w:szCs w:val="24"/>
        </w:rPr>
      </w:pPr>
      <w:r w:rsidRPr="00B37C9C">
        <w:rPr>
          <w:rFonts w:cs="Arial"/>
          <w:sz w:val="24"/>
          <w:szCs w:val="24"/>
        </w:rPr>
        <w:t>Контроль по исполнению настоящего постановления оставляю за собой.</w:t>
      </w:r>
    </w:p>
    <w:p w14:paraId="254B6D21" w14:textId="77777777" w:rsidR="00B37C9C" w:rsidRPr="00B37C9C" w:rsidRDefault="00B37C9C" w:rsidP="00D27A11">
      <w:pPr>
        <w:pStyle w:val="ConsPlusNormal"/>
        <w:ind w:firstLine="709"/>
        <w:jc w:val="both"/>
        <w:rPr>
          <w:rFonts w:cs="Arial"/>
          <w:sz w:val="24"/>
          <w:szCs w:val="24"/>
        </w:rPr>
      </w:pPr>
    </w:p>
    <w:p w14:paraId="59A66474" w14:textId="77777777" w:rsidR="00B37C9C" w:rsidRPr="00BA5648" w:rsidRDefault="00B37C9C" w:rsidP="00B37C9C">
      <w:pPr>
        <w:pStyle w:val="ConsPlusNormal"/>
        <w:ind w:firstLine="709"/>
        <w:jc w:val="both"/>
        <w:rPr>
          <w:rFonts w:cs="Arial"/>
          <w:sz w:val="24"/>
          <w:szCs w:val="24"/>
        </w:rPr>
      </w:pPr>
    </w:p>
    <w:p w14:paraId="5F688B55" w14:textId="77777777" w:rsidR="00B37C9C" w:rsidRDefault="00B37C9C" w:rsidP="00B37C9C">
      <w:pPr>
        <w:pStyle w:val="ConsPlusNormal"/>
        <w:tabs>
          <w:tab w:val="left" w:pos="567"/>
        </w:tabs>
        <w:ind w:firstLine="0"/>
        <w:jc w:val="both"/>
        <w:rPr>
          <w:rFonts w:cs="Arial"/>
          <w:sz w:val="24"/>
          <w:szCs w:val="24"/>
        </w:rPr>
      </w:pPr>
      <w:r w:rsidRPr="00BA5648">
        <w:rPr>
          <w:rFonts w:cs="Arial"/>
          <w:sz w:val="24"/>
          <w:szCs w:val="24"/>
        </w:rPr>
        <w:t>Глава муниципального образования  «Хогот»</w:t>
      </w:r>
    </w:p>
    <w:p w14:paraId="48B629E0" w14:textId="77777777" w:rsidR="00B37C9C" w:rsidRDefault="00B37C9C" w:rsidP="00B37C9C">
      <w:pPr>
        <w:pStyle w:val="ConsPlusNormal"/>
        <w:tabs>
          <w:tab w:val="left" w:pos="567"/>
        </w:tabs>
        <w:ind w:firstLine="0"/>
        <w:jc w:val="both"/>
        <w:rPr>
          <w:rFonts w:cs="Arial"/>
          <w:sz w:val="24"/>
          <w:szCs w:val="24"/>
        </w:rPr>
      </w:pPr>
      <w:r>
        <w:rPr>
          <w:rFonts w:cs="Arial"/>
          <w:sz w:val="24"/>
          <w:szCs w:val="24"/>
        </w:rPr>
        <w:t>В.А. Дудкин</w:t>
      </w:r>
    </w:p>
    <w:p w14:paraId="0F7142BB" w14:textId="77777777" w:rsidR="00B37C9C" w:rsidRPr="00977DEA" w:rsidRDefault="00B37C9C" w:rsidP="00B37C9C">
      <w:pPr>
        <w:pStyle w:val="ConsPlusNormal"/>
        <w:tabs>
          <w:tab w:val="left" w:pos="567"/>
        </w:tabs>
        <w:ind w:firstLine="0"/>
        <w:jc w:val="both"/>
        <w:rPr>
          <w:rFonts w:cs="Arial"/>
          <w:sz w:val="24"/>
          <w:szCs w:val="24"/>
        </w:rPr>
      </w:pPr>
    </w:p>
    <w:p w14:paraId="0719B6EF" w14:textId="77777777" w:rsidR="00B37C9C" w:rsidRPr="00B37C9C" w:rsidRDefault="00B37C9C" w:rsidP="007D5EF7">
      <w:pPr>
        <w:spacing w:after="0"/>
        <w:rPr>
          <w:rFonts w:ascii="Times New Roman" w:hAnsi="Times New Roman" w:cs="Times New Roman"/>
          <w:color w:val="000000"/>
          <w:sz w:val="28"/>
          <w:szCs w:val="28"/>
        </w:rPr>
      </w:pPr>
    </w:p>
    <w:p w14:paraId="008BAEBE" w14:textId="77777777" w:rsidR="00B37C9C" w:rsidRPr="00B37C9C" w:rsidRDefault="00B37C9C" w:rsidP="007D5EF7">
      <w:pPr>
        <w:pStyle w:val="11"/>
        <w:spacing w:before="0" w:after="0"/>
        <w:rPr>
          <w:rFonts w:ascii="Times New Roman" w:hAnsi="Times New Roman" w:cs="Times New Roman"/>
          <w:color w:val="000000"/>
          <w:sz w:val="28"/>
          <w:szCs w:val="28"/>
        </w:rPr>
      </w:pPr>
    </w:p>
    <w:p w14:paraId="09BB602E" w14:textId="77777777" w:rsidR="00B37C9C" w:rsidRPr="00B37C9C" w:rsidRDefault="00B37C9C" w:rsidP="007D5EF7">
      <w:pPr>
        <w:pStyle w:val="11"/>
        <w:spacing w:before="0" w:after="0"/>
        <w:rPr>
          <w:rFonts w:ascii="Times New Roman" w:hAnsi="Times New Roman" w:cs="Times New Roman"/>
          <w:color w:val="000000"/>
          <w:sz w:val="28"/>
          <w:szCs w:val="28"/>
        </w:rPr>
      </w:pPr>
    </w:p>
    <w:p w14:paraId="74657E2E" w14:textId="77777777" w:rsidR="00B37C9C" w:rsidRPr="00B37C9C" w:rsidRDefault="00B37C9C" w:rsidP="007D5EF7">
      <w:pPr>
        <w:pStyle w:val="11"/>
        <w:spacing w:before="0" w:after="0"/>
        <w:rPr>
          <w:rFonts w:ascii="Times New Roman" w:hAnsi="Times New Roman" w:cs="Times New Roman"/>
          <w:color w:val="000000"/>
          <w:sz w:val="28"/>
          <w:szCs w:val="28"/>
        </w:rPr>
      </w:pPr>
    </w:p>
    <w:p w14:paraId="74A69C43" w14:textId="77777777" w:rsidR="00B37C9C" w:rsidRPr="00B37C9C" w:rsidRDefault="00B37C9C" w:rsidP="007D5EF7">
      <w:pPr>
        <w:pStyle w:val="11"/>
        <w:spacing w:before="0" w:after="0"/>
        <w:rPr>
          <w:rFonts w:ascii="Times New Roman" w:hAnsi="Times New Roman" w:cs="Times New Roman"/>
          <w:color w:val="000000"/>
          <w:sz w:val="28"/>
          <w:szCs w:val="28"/>
        </w:rPr>
      </w:pPr>
    </w:p>
    <w:p w14:paraId="36C5AE00" w14:textId="77777777" w:rsidR="00B37C9C" w:rsidRPr="00B37C9C" w:rsidRDefault="00B37C9C" w:rsidP="007D5EF7">
      <w:pPr>
        <w:pStyle w:val="11"/>
        <w:spacing w:before="0" w:after="0"/>
        <w:rPr>
          <w:rFonts w:ascii="Times New Roman" w:hAnsi="Times New Roman" w:cs="Times New Roman"/>
          <w:color w:val="000000"/>
          <w:sz w:val="28"/>
          <w:szCs w:val="28"/>
        </w:rPr>
      </w:pPr>
    </w:p>
    <w:p w14:paraId="58B112FC" w14:textId="77777777" w:rsidR="00B37C9C" w:rsidRPr="00B37C9C" w:rsidRDefault="00B37C9C" w:rsidP="007D5EF7">
      <w:pPr>
        <w:pStyle w:val="11"/>
        <w:spacing w:before="0" w:after="0"/>
        <w:rPr>
          <w:rFonts w:ascii="Times New Roman" w:hAnsi="Times New Roman" w:cs="Times New Roman"/>
          <w:color w:val="000000"/>
          <w:sz w:val="28"/>
          <w:szCs w:val="28"/>
        </w:rPr>
      </w:pPr>
    </w:p>
    <w:p w14:paraId="1C323759" w14:textId="77777777" w:rsidR="00B37C9C" w:rsidRPr="00B37C9C" w:rsidRDefault="00B37C9C" w:rsidP="007D5EF7">
      <w:pPr>
        <w:pStyle w:val="11"/>
        <w:spacing w:before="0" w:after="0"/>
        <w:rPr>
          <w:rFonts w:ascii="Times New Roman" w:hAnsi="Times New Roman" w:cs="Times New Roman"/>
          <w:color w:val="000000"/>
          <w:sz w:val="28"/>
          <w:szCs w:val="28"/>
        </w:rPr>
      </w:pPr>
    </w:p>
    <w:p w14:paraId="4D821717" w14:textId="77777777" w:rsidR="00B37C9C" w:rsidRDefault="00B37C9C" w:rsidP="007D5EF7">
      <w:pPr>
        <w:pStyle w:val="11"/>
        <w:spacing w:before="0" w:after="0"/>
        <w:rPr>
          <w:rFonts w:ascii="Times New Roman" w:hAnsi="Times New Roman" w:cs="Times New Roman"/>
          <w:color w:val="000000"/>
          <w:sz w:val="28"/>
          <w:szCs w:val="28"/>
        </w:rPr>
      </w:pPr>
    </w:p>
    <w:p w14:paraId="12BCAB52" w14:textId="77777777" w:rsidR="0088009A" w:rsidRPr="0088009A" w:rsidRDefault="0088009A" w:rsidP="0088009A">
      <w:pPr>
        <w:rPr>
          <w:lang w:eastAsia="zh-CN"/>
        </w:rPr>
      </w:pPr>
    </w:p>
    <w:p w14:paraId="6B0513B8" w14:textId="77777777" w:rsidR="00B37C9C" w:rsidRPr="00B37C9C" w:rsidRDefault="00B37C9C" w:rsidP="007D5EF7">
      <w:pPr>
        <w:pStyle w:val="11"/>
        <w:spacing w:before="0" w:after="0"/>
        <w:rPr>
          <w:rFonts w:ascii="Times New Roman" w:hAnsi="Times New Roman" w:cs="Times New Roman"/>
          <w:color w:val="000000"/>
          <w:sz w:val="28"/>
          <w:szCs w:val="28"/>
        </w:rPr>
      </w:pPr>
    </w:p>
    <w:p w14:paraId="3CD27D1E" w14:textId="77777777" w:rsidR="00BB6BF7" w:rsidRDefault="00526185" w:rsidP="007D5EF7">
      <w:pPr>
        <w:pStyle w:val="11"/>
        <w:spacing w:before="0" w:after="0"/>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Порядок </w:t>
      </w:r>
    </w:p>
    <w:p w14:paraId="7216CABA" w14:textId="77777777" w:rsidR="00526185" w:rsidRDefault="00526185" w:rsidP="007D5EF7">
      <w:pPr>
        <w:spacing w:after="0"/>
        <w:jc w:val="center"/>
        <w:rPr>
          <w:rFonts w:ascii="Times New Roman" w:hAnsi="Times New Roman" w:cs="Times New Roman"/>
          <w:b/>
          <w:sz w:val="28"/>
          <w:szCs w:val="28"/>
          <w:lang w:eastAsia="zh-CN"/>
        </w:rPr>
      </w:pPr>
      <w:r>
        <w:rPr>
          <w:rFonts w:ascii="Times New Roman" w:hAnsi="Times New Roman" w:cs="Times New Roman"/>
          <w:b/>
          <w:sz w:val="28"/>
          <w:szCs w:val="28"/>
          <w:lang w:eastAsia="zh-CN"/>
        </w:rPr>
        <w:t xml:space="preserve">санкционирования оплаты денежных обязательств </w:t>
      </w:r>
    </w:p>
    <w:p w14:paraId="6F6C31CF" w14:textId="77777777" w:rsidR="00526185" w:rsidRDefault="00526185" w:rsidP="007D5EF7">
      <w:pPr>
        <w:spacing w:after="0"/>
        <w:jc w:val="center"/>
        <w:rPr>
          <w:rFonts w:ascii="Times New Roman" w:hAnsi="Times New Roman" w:cs="Times New Roman"/>
          <w:b/>
          <w:sz w:val="28"/>
          <w:szCs w:val="28"/>
          <w:lang w:eastAsia="zh-CN"/>
        </w:rPr>
      </w:pPr>
      <w:r>
        <w:rPr>
          <w:rFonts w:ascii="Times New Roman" w:hAnsi="Times New Roman" w:cs="Times New Roman"/>
          <w:b/>
          <w:sz w:val="28"/>
          <w:szCs w:val="28"/>
          <w:lang w:eastAsia="zh-CN"/>
        </w:rPr>
        <w:t>получателей средств бюджета</w:t>
      </w:r>
    </w:p>
    <w:p w14:paraId="24BFD64D" w14:textId="77777777" w:rsidR="00B37C9C" w:rsidRDefault="00B37C9C" w:rsidP="007D5EF7">
      <w:pPr>
        <w:pStyle w:val="11"/>
        <w:spacing w:before="0" w:after="0"/>
        <w:ind w:firstLine="720"/>
        <w:jc w:val="both"/>
        <w:rPr>
          <w:rFonts w:ascii="Times New Roman" w:hAnsi="Times New Roman" w:cs="Times New Roman"/>
          <w:b w:val="0"/>
          <w:color w:val="000000"/>
          <w:sz w:val="24"/>
          <w:szCs w:val="24"/>
        </w:rPr>
      </w:pPr>
      <w:bookmarkStart w:id="0" w:name="sub_1000"/>
      <w:bookmarkEnd w:id="0"/>
    </w:p>
    <w:p w14:paraId="6E8D0470" w14:textId="77777777" w:rsidR="00BB6BF7" w:rsidRPr="003C21E8" w:rsidRDefault="00BB6BF7" w:rsidP="007D5EF7">
      <w:pPr>
        <w:pStyle w:val="11"/>
        <w:spacing w:before="0" w:after="0"/>
        <w:ind w:firstLine="720"/>
        <w:jc w:val="both"/>
        <w:rPr>
          <w:rFonts w:ascii="Times New Roman" w:hAnsi="Times New Roman" w:cs="Times New Roman"/>
          <w:b w:val="0"/>
          <w:color w:val="000000"/>
          <w:sz w:val="24"/>
          <w:szCs w:val="24"/>
        </w:rPr>
      </w:pPr>
      <w:r w:rsidRPr="003C21E8">
        <w:rPr>
          <w:rFonts w:ascii="Times New Roman" w:hAnsi="Times New Roman" w:cs="Times New Roman"/>
          <w:b w:val="0"/>
          <w:color w:val="000000"/>
          <w:sz w:val="24"/>
          <w:szCs w:val="24"/>
        </w:rPr>
        <w:t xml:space="preserve">1. Настоящий Порядок разработан </w:t>
      </w:r>
      <w:r w:rsidR="00FC14BD" w:rsidRPr="003C21E8">
        <w:rPr>
          <w:rFonts w:ascii="Times New Roman" w:hAnsi="Times New Roman" w:cs="Times New Roman"/>
          <w:b w:val="0"/>
          <w:color w:val="000000"/>
          <w:sz w:val="24"/>
          <w:szCs w:val="24"/>
        </w:rPr>
        <w:t xml:space="preserve">в соответствии со статьями </w:t>
      </w:r>
      <w:hyperlink r:id="rId6">
        <w:r w:rsidRPr="003C21E8">
          <w:rPr>
            <w:rStyle w:val="a3"/>
            <w:rFonts w:ascii="Times New Roman" w:hAnsi="Times New Roman"/>
            <w:color w:val="000000"/>
            <w:sz w:val="24"/>
            <w:szCs w:val="24"/>
          </w:rPr>
          <w:t>219</w:t>
        </w:r>
      </w:hyperlink>
      <w:r w:rsidRPr="003C21E8">
        <w:rPr>
          <w:rFonts w:ascii="Times New Roman" w:hAnsi="Times New Roman" w:cs="Times New Roman"/>
          <w:b w:val="0"/>
          <w:color w:val="000000"/>
          <w:sz w:val="24"/>
          <w:szCs w:val="24"/>
        </w:rPr>
        <w:t xml:space="preserve"> Бюджетного кодекса Российской Федерации и устанавливает порядок санкционирования Управлением Федерального казначейства по Иркутской области (далее - У</w:t>
      </w:r>
      <w:r w:rsidR="003C21E8">
        <w:rPr>
          <w:rFonts w:ascii="Times New Roman" w:hAnsi="Times New Roman" w:cs="Times New Roman"/>
          <w:b w:val="0"/>
          <w:color w:val="000000"/>
          <w:sz w:val="24"/>
          <w:szCs w:val="24"/>
        </w:rPr>
        <w:t>ФК</w:t>
      </w:r>
      <w:r w:rsidRPr="003C21E8">
        <w:rPr>
          <w:rFonts w:ascii="Times New Roman" w:hAnsi="Times New Roman" w:cs="Times New Roman"/>
          <w:b w:val="0"/>
          <w:color w:val="000000"/>
          <w:sz w:val="24"/>
          <w:szCs w:val="24"/>
        </w:rPr>
        <w:t xml:space="preserve">) оплаты за счет </w:t>
      </w:r>
      <w:r w:rsidR="00FC14BD" w:rsidRPr="003C21E8">
        <w:rPr>
          <w:rFonts w:ascii="Times New Roman" w:hAnsi="Times New Roman" w:cs="Times New Roman"/>
          <w:b w:val="0"/>
          <w:color w:val="000000"/>
          <w:sz w:val="24"/>
          <w:szCs w:val="24"/>
        </w:rPr>
        <w:t>средств бюджета муниципального образования «</w:t>
      </w:r>
      <w:r w:rsidR="00114D25">
        <w:rPr>
          <w:rFonts w:ascii="Times New Roman" w:hAnsi="Times New Roman" w:cs="Times New Roman"/>
          <w:b w:val="0"/>
          <w:color w:val="000000"/>
          <w:sz w:val="24"/>
          <w:szCs w:val="24"/>
        </w:rPr>
        <w:t>Хогот</w:t>
      </w:r>
      <w:r w:rsidR="00FC14BD" w:rsidRPr="003C21E8">
        <w:rPr>
          <w:rFonts w:ascii="Times New Roman" w:hAnsi="Times New Roman" w:cs="Times New Roman"/>
          <w:b w:val="0"/>
          <w:color w:val="000000"/>
          <w:sz w:val="24"/>
          <w:szCs w:val="24"/>
        </w:rPr>
        <w:t>»</w:t>
      </w:r>
      <w:r w:rsidRPr="003C21E8">
        <w:rPr>
          <w:rFonts w:ascii="Times New Roman" w:hAnsi="Times New Roman" w:cs="Times New Roman"/>
          <w:b w:val="0"/>
          <w:color w:val="000000"/>
          <w:sz w:val="24"/>
          <w:szCs w:val="24"/>
        </w:rPr>
        <w:t xml:space="preserve"> денежных обязательств</w:t>
      </w:r>
      <w:r w:rsidR="00FC14BD" w:rsidRPr="003C21E8">
        <w:rPr>
          <w:rFonts w:ascii="Times New Roman" w:hAnsi="Times New Roman" w:cs="Times New Roman"/>
          <w:b w:val="0"/>
          <w:color w:val="000000"/>
          <w:sz w:val="24"/>
          <w:szCs w:val="24"/>
        </w:rPr>
        <w:t xml:space="preserve"> получателей средств местного бюджета,</w:t>
      </w:r>
      <w:r w:rsidRPr="003C21E8">
        <w:rPr>
          <w:rFonts w:ascii="Times New Roman" w:hAnsi="Times New Roman" w:cs="Times New Roman"/>
          <w:b w:val="0"/>
          <w:color w:val="000000"/>
          <w:sz w:val="24"/>
          <w:szCs w:val="24"/>
        </w:rPr>
        <w:t xml:space="preserve"> лицевые счета которых открыты в У</w:t>
      </w:r>
      <w:r w:rsidR="003C21E8">
        <w:rPr>
          <w:rFonts w:ascii="Times New Roman" w:hAnsi="Times New Roman" w:cs="Times New Roman"/>
          <w:b w:val="0"/>
          <w:color w:val="000000"/>
          <w:sz w:val="24"/>
          <w:szCs w:val="24"/>
        </w:rPr>
        <w:t>ФК</w:t>
      </w:r>
      <w:r w:rsidR="00FC14BD" w:rsidRPr="003C21E8">
        <w:rPr>
          <w:rFonts w:ascii="Times New Roman" w:hAnsi="Times New Roman" w:cs="Times New Roman"/>
          <w:b w:val="0"/>
          <w:color w:val="000000"/>
          <w:sz w:val="24"/>
          <w:szCs w:val="24"/>
        </w:rPr>
        <w:t xml:space="preserve"> (далее – получатели средств бюджета)</w:t>
      </w:r>
      <w:r w:rsidRPr="003C21E8">
        <w:rPr>
          <w:rFonts w:ascii="Times New Roman" w:hAnsi="Times New Roman" w:cs="Times New Roman"/>
          <w:b w:val="0"/>
          <w:color w:val="000000"/>
          <w:sz w:val="24"/>
          <w:szCs w:val="24"/>
        </w:rPr>
        <w:t>.</w:t>
      </w:r>
      <w:r w:rsidR="001915E9">
        <w:rPr>
          <w:rFonts w:ascii="Times New Roman" w:hAnsi="Times New Roman" w:cs="Times New Roman"/>
          <w:b w:val="0"/>
          <w:color w:val="000000"/>
          <w:sz w:val="24"/>
          <w:szCs w:val="24"/>
        </w:rPr>
        <w:t xml:space="preserve"> Операции по санкционированию расходов осуществляются на основании Соглашения об осуществлении отдельных функций по исполнению бюджетов муниципальных образований Иркутской области при кассовом обслуживании исполнения местных бюджетов.</w:t>
      </w:r>
    </w:p>
    <w:p w14:paraId="32F02CEE" w14:textId="77777777" w:rsidR="00BB6BF7" w:rsidRPr="003C21E8" w:rsidRDefault="00BB6BF7" w:rsidP="007D5EF7">
      <w:pPr>
        <w:spacing w:after="0" w:line="240" w:lineRule="auto"/>
        <w:jc w:val="both"/>
        <w:rPr>
          <w:rFonts w:ascii="Times New Roman" w:hAnsi="Times New Roman" w:cs="Times New Roman"/>
          <w:sz w:val="24"/>
          <w:szCs w:val="24"/>
        </w:rPr>
      </w:pPr>
      <w:r w:rsidRPr="003C21E8">
        <w:rPr>
          <w:rFonts w:ascii="Times New Roman" w:hAnsi="Times New Roman" w:cs="Times New Roman"/>
          <w:sz w:val="24"/>
          <w:szCs w:val="24"/>
        </w:rPr>
        <w:t>2. Для оплаты денежных обязательств получател</w:t>
      </w:r>
      <w:r w:rsidR="003C21E8" w:rsidRPr="003C21E8">
        <w:rPr>
          <w:rFonts w:ascii="Times New Roman" w:hAnsi="Times New Roman" w:cs="Times New Roman"/>
          <w:sz w:val="24"/>
          <w:szCs w:val="24"/>
        </w:rPr>
        <w:t>ь</w:t>
      </w:r>
      <w:r w:rsidRPr="003C21E8">
        <w:rPr>
          <w:rFonts w:ascii="Times New Roman" w:hAnsi="Times New Roman" w:cs="Times New Roman"/>
          <w:sz w:val="24"/>
          <w:szCs w:val="24"/>
        </w:rPr>
        <w:t xml:space="preserve"> средств бюджетапредставля</w:t>
      </w:r>
      <w:r w:rsidR="003C21E8" w:rsidRPr="003C21E8">
        <w:rPr>
          <w:rFonts w:ascii="Times New Roman" w:hAnsi="Times New Roman" w:cs="Times New Roman"/>
          <w:sz w:val="24"/>
          <w:szCs w:val="24"/>
        </w:rPr>
        <w:t>е</w:t>
      </w:r>
      <w:r w:rsidRPr="003C21E8">
        <w:rPr>
          <w:rFonts w:ascii="Times New Roman" w:hAnsi="Times New Roman" w:cs="Times New Roman"/>
          <w:sz w:val="24"/>
          <w:szCs w:val="24"/>
        </w:rPr>
        <w:t>т в У</w:t>
      </w:r>
      <w:r w:rsidR="003C21E8">
        <w:rPr>
          <w:rFonts w:ascii="Times New Roman" w:hAnsi="Times New Roman" w:cs="Times New Roman"/>
          <w:sz w:val="24"/>
          <w:szCs w:val="24"/>
        </w:rPr>
        <w:t>ФК</w:t>
      </w:r>
      <w:r w:rsidRPr="003C21E8">
        <w:rPr>
          <w:rFonts w:ascii="Times New Roman" w:hAnsi="Times New Roman" w:cs="Times New Roman"/>
          <w:sz w:val="24"/>
          <w:szCs w:val="24"/>
        </w:rPr>
        <w:t xml:space="preserve"> по месту обслуживания</w:t>
      </w:r>
      <w:r w:rsidR="00621A3C">
        <w:rPr>
          <w:rFonts w:ascii="Times New Roman" w:hAnsi="Times New Roman" w:cs="Times New Roman"/>
          <w:sz w:val="24"/>
          <w:szCs w:val="24"/>
        </w:rPr>
        <w:t xml:space="preserve">до 13.00 текущего операционного дня </w:t>
      </w:r>
      <w:r w:rsidRPr="003C21E8">
        <w:rPr>
          <w:rFonts w:ascii="Times New Roman" w:hAnsi="Times New Roman" w:cs="Times New Roman"/>
          <w:sz w:val="24"/>
          <w:szCs w:val="24"/>
        </w:rPr>
        <w:t xml:space="preserve">Заявку на кассовый расход (код по ведомственному классификатору форм документов (далее - код по КФД 0531801), </w:t>
      </w:r>
      <w:r w:rsidR="003C21E8" w:rsidRPr="003C21E8">
        <w:rPr>
          <w:rFonts w:ascii="Times New Roman" w:hAnsi="Times New Roman" w:cs="Times New Roman"/>
          <w:sz w:val="24"/>
          <w:szCs w:val="24"/>
        </w:rPr>
        <w:t xml:space="preserve">Заявку на кассовый расход (сокращенную) (код формы по КФД 0531851), Заявку на </w:t>
      </w:r>
      <w:r w:rsidRPr="003C21E8">
        <w:rPr>
          <w:rFonts w:ascii="Times New Roman" w:hAnsi="Times New Roman" w:cs="Times New Roman"/>
          <w:sz w:val="24"/>
          <w:szCs w:val="24"/>
        </w:rPr>
        <w:t xml:space="preserve">получение наличных денег (код по КФД 0531802), </w:t>
      </w:r>
      <w:r w:rsidR="003C21E8" w:rsidRPr="003C21E8">
        <w:rPr>
          <w:rFonts w:ascii="Times New Roman" w:hAnsi="Times New Roman" w:cs="Times New Roman"/>
          <w:sz w:val="24"/>
          <w:szCs w:val="24"/>
        </w:rPr>
        <w:t xml:space="preserve">Сводную заявку на кассовый расход (для уплаты налогов) (код формы по КФД 0531860), </w:t>
      </w:r>
      <w:hyperlink r:id="rId7">
        <w:r w:rsidRPr="003C21E8">
          <w:rPr>
            <w:rStyle w:val="a3"/>
            <w:rFonts w:ascii="Times New Roman" w:hAnsi="Times New Roman"/>
            <w:b w:val="0"/>
            <w:color w:val="000000"/>
            <w:sz w:val="24"/>
            <w:szCs w:val="24"/>
          </w:rPr>
          <w:t>Заявку</w:t>
        </w:r>
      </w:hyperlink>
      <w:r w:rsidRPr="003C21E8">
        <w:rPr>
          <w:rFonts w:ascii="Times New Roman" w:hAnsi="Times New Roman" w:cs="Times New Roman"/>
          <w:sz w:val="24"/>
          <w:szCs w:val="24"/>
        </w:rPr>
        <w:t xml:space="preserve"> на получение денежных средств, перечисляемых на карту (код формы по КФД 0531243) (далее </w:t>
      </w:r>
      <w:r w:rsidR="003C21E8" w:rsidRPr="003C21E8">
        <w:rPr>
          <w:rFonts w:ascii="Times New Roman" w:hAnsi="Times New Roman" w:cs="Times New Roman"/>
          <w:sz w:val="24"/>
          <w:szCs w:val="24"/>
        </w:rPr>
        <w:t>–платежные документы)</w:t>
      </w:r>
      <w:r w:rsidRPr="003C21E8">
        <w:rPr>
          <w:rFonts w:ascii="Times New Roman" w:hAnsi="Times New Roman" w:cs="Times New Roman"/>
          <w:sz w:val="24"/>
          <w:szCs w:val="24"/>
        </w:rPr>
        <w:t>.</w:t>
      </w:r>
    </w:p>
    <w:p w14:paraId="42F88432" w14:textId="77777777" w:rsidR="003C21E8" w:rsidRDefault="003C21E8" w:rsidP="007D5EF7">
      <w:pPr>
        <w:spacing w:line="240" w:lineRule="auto"/>
        <w:jc w:val="both"/>
        <w:rPr>
          <w:rFonts w:ascii="Times New Roman" w:hAnsi="Times New Roman" w:cs="Times New Roman"/>
          <w:sz w:val="24"/>
          <w:szCs w:val="24"/>
        </w:rPr>
      </w:pPr>
      <w:r w:rsidRPr="003C21E8">
        <w:rPr>
          <w:rFonts w:ascii="Times New Roman" w:hAnsi="Times New Roman" w:cs="Times New Roman"/>
          <w:sz w:val="24"/>
          <w:szCs w:val="24"/>
        </w:rPr>
        <w:t xml:space="preserve">3. Одновременнос указанными </w:t>
      </w:r>
      <w:r>
        <w:rPr>
          <w:rFonts w:ascii="Times New Roman" w:hAnsi="Times New Roman" w:cs="Times New Roman"/>
          <w:sz w:val="24"/>
          <w:szCs w:val="24"/>
        </w:rPr>
        <w:t>в пункте 2 настоящего Порядка платежными документами получателем средств бюджета в УФК направляются:</w:t>
      </w:r>
    </w:p>
    <w:p w14:paraId="52F454EB" w14:textId="77777777" w:rsidR="00F0270D" w:rsidRDefault="003C21E8"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договор (государственный контракт) на </w:t>
      </w:r>
      <w:r w:rsidR="00F0270D">
        <w:rPr>
          <w:rFonts w:ascii="Times New Roman" w:hAnsi="Times New Roman" w:cs="Times New Roman"/>
          <w:sz w:val="24"/>
          <w:szCs w:val="24"/>
        </w:rPr>
        <w:t>закупку товаров, выполнение работ, оказание услуг, за исключением случаев, установленных законодательством Российской Федерации, когда заключение договора (государственного контракта) не требуется</w:t>
      </w:r>
      <w:bookmarkStart w:id="1" w:name="sub_1516"/>
      <w:r w:rsidR="003D3060">
        <w:rPr>
          <w:rFonts w:ascii="Times New Roman" w:hAnsi="Times New Roman" w:cs="Times New Roman"/>
          <w:sz w:val="24"/>
          <w:szCs w:val="24"/>
        </w:rPr>
        <w:t>, или соглашение о предоставлении из бюджета субсидий или бюджетных инвестиций</w:t>
      </w:r>
      <w:r w:rsidR="00D66362">
        <w:rPr>
          <w:rFonts w:ascii="Times New Roman" w:hAnsi="Times New Roman" w:cs="Times New Roman"/>
          <w:sz w:val="24"/>
          <w:szCs w:val="24"/>
        </w:rPr>
        <w:t xml:space="preserve"> (далее – документ-основание)</w:t>
      </w:r>
      <w:r w:rsidR="00F0270D">
        <w:rPr>
          <w:rFonts w:ascii="Times New Roman" w:hAnsi="Times New Roman" w:cs="Times New Roman"/>
          <w:sz w:val="24"/>
          <w:szCs w:val="24"/>
        </w:rPr>
        <w:t>.</w:t>
      </w:r>
    </w:p>
    <w:p w14:paraId="026AA4A6" w14:textId="77777777" w:rsidR="00BB6BF7" w:rsidRDefault="00F0270D"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BB6BF7" w:rsidRPr="00BB6BF7">
        <w:rPr>
          <w:rFonts w:ascii="Times New Roman" w:hAnsi="Times New Roman" w:cs="Times New Roman"/>
          <w:sz w:val="24"/>
          <w:szCs w:val="24"/>
        </w:rPr>
        <w:t>документ</w:t>
      </w:r>
      <w:r>
        <w:rPr>
          <w:rFonts w:ascii="Times New Roman" w:hAnsi="Times New Roman" w:cs="Times New Roman"/>
          <w:sz w:val="24"/>
          <w:szCs w:val="24"/>
        </w:rPr>
        <w:t>ы</w:t>
      </w:r>
      <w:r w:rsidR="00BB6BF7" w:rsidRPr="00BB6BF7">
        <w:rPr>
          <w:rFonts w:ascii="Times New Roman" w:hAnsi="Times New Roman" w:cs="Times New Roman"/>
          <w:sz w:val="24"/>
          <w:szCs w:val="24"/>
        </w:rPr>
        <w:t>, подтверждающ</w:t>
      </w:r>
      <w:r>
        <w:rPr>
          <w:rFonts w:ascii="Times New Roman" w:hAnsi="Times New Roman" w:cs="Times New Roman"/>
          <w:sz w:val="24"/>
          <w:szCs w:val="24"/>
        </w:rPr>
        <w:t>ие</w:t>
      </w:r>
      <w:r w:rsidR="00BB6BF7" w:rsidRPr="00BB6BF7">
        <w:rPr>
          <w:rFonts w:ascii="Times New Roman" w:hAnsi="Times New Roman" w:cs="Times New Roman"/>
          <w:sz w:val="24"/>
          <w:szCs w:val="24"/>
        </w:rPr>
        <w:t xml:space="preserve"> возникновение денежного обязательства </w:t>
      </w:r>
      <w:r>
        <w:rPr>
          <w:rFonts w:ascii="Times New Roman" w:hAnsi="Times New Roman" w:cs="Times New Roman"/>
          <w:sz w:val="24"/>
          <w:szCs w:val="24"/>
        </w:rPr>
        <w:t xml:space="preserve">получателя средств бюджета </w:t>
      </w:r>
      <w:r w:rsidR="00BB6BF7" w:rsidRPr="00BB6BF7">
        <w:rPr>
          <w:rFonts w:ascii="Times New Roman" w:hAnsi="Times New Roman" w:cs="Times New Roman"/>
          <w:sz w:val="24"/>
          <w:szCs w:val="24"/>
        </w:rPr>
        <w:t>при поставке товаров (</w:t>
      </w:r>
      <w:r w:rsidR="0077673D">
        <w:rPr>
          <w:rFonts w:ascii="Times New Roman" w:hAnsi="Times New Roman" w:cs="Times New Roman"/>
          <w:sz w:val="24"/>
          <w:szCs w:val="24"/>
        </w:rPr>
        <w:t xml:space="preserve">счет или </w:t>
      </w:r>
      <w:r w:rsidR="00BB6BF7" w:rsidRPr="00BB6BF7">
        <w:rPr>
          <w:rFonts w:ascii="Times New Roman" w:hAnsi="Times New Roman" w:cs="Times New Roman"/>
          <w:sz w:val="24"/>
          <w:szCs w:val="24"/>
        </w:rPr>
        <w:t xml:space="preserve">накладная или акт приемки-передачи или счет-фактура), </w:t>
      </w:r>
      <w:r w:rsidR="00D66362">
        <w:rPr>
          <w:rFonts w:ascii="Times New Roman" w:hAnsi="Times New Roman" w:cs="Times New Roman"/>
          <w:sz w:val="24"/>
          <w:szCs w:val="24"/>
        </w:rPr>
        <w:t xml:space="preserve">при </w:t>
      </w:r>
      <w:r w:rsidR="00BB6BF7" w:rsidRPr="00BB6BF7">
        <w:rPr>
          <w:rFonts w:ascii="Times New Roman" w:hAnsi="Times New Roman" w:cs="Times New Roman"/>
          <w:sz w:val="24"/>
          <w:szCs w:val="24"/>
        </w:rPr>
        <w:t>выполнении работ, оказании услуг (акт выполненных работ (оказанных услуг) или счет или счет-фактура) (далее - документы, подтверждающие возникновение денежных обязательств)</w:t>
      </w:r>
      <w:r w:rsidR="00D66362">
        <w:rPr>
          <w:rFonts w:ascii="Times New Roman" w:hAnsi="Times New Roman" w:cs="Times New Roman"/>
          <w:sz w:val="24"/>
          <w:szCs w:val="24"/>
        </w:rPr>
        <w:t>, за исключением случаев осуществления авансовых платежей в соответствии с условиями договора (государственного контракта), внесения арендной платы по договору,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w:t>
      </w:r>
      <w:r w:rsidR="00654CC6">
        <w:rPr>
          <w:rFonts w:ascii="Times New Roman" w:hAnsi="Times New Roman" w:cs="Times New Roman"/>
          <w:sz w:val="24"/>
          <w:szCs w:val="24"/>
        </w:rPr>
        <w:t xml:space="preserve"> (внесении арендной платы)</w:t>
      </w:r>
      <w:r w:rsidR="00D66362">
        <w:rPr>
          <w:rFonts w:ascii="Times New Roman" w:hAnsi="Times New Roman" w:cs="Times New Roman"/>
          <w:sz w:val="24"/>
          <w:szCs w:val="24"/>
        </w:rPr>
        <w:t>.</w:t>
      </w:r>
    </w:p>
    <w:p w14:paraId="503B2FA6" w14:textId="77777777" w:rsidR="00EF3D8F" w:rsidRPr="00BB6BF7" w:rsidRDefault="00EF3D8F"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оплата денежных обязательств при поставке товаров в сумме до 600,0 тыс.руб. без заключения договора получателем средств бюджета может также осуществляться на основании документа, подтверждающего возникновение денежного обязательства – счета. </w:t>
      </w:r>
    </w:p>
    <w:bookmarkEnd w:id="1"/>
    <w:p w14:paraId="099FC7C1" w14:textId="77777777" w:rsidR="00D66362" w:rsidRDefault="00D66362"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4. Документы-основания и документы, подтверждающие возникновение денежных обязательств, направляются в форме электронных копий бумажных документов, созданных посредством их сканирования, или </w:t>
      </w:r>
      <w:r w:rsidR="00E07EF3">
        <w:rPr>
          <w:rFonts w:ascii="Times New Roman" w:hAnsi="Times New Roman" w:cs="Times New Roman"/>
          <w:sz w:val="24"/>
          <w:szCs w:val="24"/>
        </w:rPr>
        <w:t>электронных документов, подписанных электронной подписью лица, имеющего право действовать от имени получателя средств бюджета.</w:t>
      </w:r>
    </w:p>
    <w:p w14:paraId="51BEF66D" w14:textId="77777777" w:rsidR="00E07EF3" w:rsidRDefault="00E07EF3" w:rsidP="00BB6BF7">
      <w:pPr>
        <w:jc w:val="both"/>
        <w:rPr>
          <w:rFonts w:ascii="Times New Roman" w:hAnsi="Times New Roman" w:cs="Times New Roman"/>
          <w:sz w:val="24"/>
          <w:szCs w:val="24"/>
        </w:rPr>
      </w:pPr>
      <w:r>
        <w:rPr>
          <w:rFonts w:ascii="Times New Roman" w:hAnsi="Times New Roman" w:cs="Times New Roman"/>
          <w:sz w:val="24"/>
          <w:szCs w:val="24"/>
        </w:rPr>
        <w:t xml:space="preserve">               5. Требования пункта 3 настоящего Порядка не применяются в отношении:</w:t>
      </w:r>
    </w:p>
    <w:p w14:paraId="2600A019" w14:textId="77777777" w:rsidR="00BB6BF7" w:rsidRDefault="00E07EF3"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Заявки на кассовый расход (код по КФД 0531801)</w:t>
      </w:r>
      <w:r w:rsidR="00654CC6">
        <w:rPr>
          <w:rFonts w:ascii="Times New Roman" w:hAnsi="Times New Roman" w:cs="Times New Roman"/>
          <w:sz w:val="24"/>
          <w:szCs w:val="24"/>
        </w:rPr>
        <w:t>,</w:t>
      </w:r>
      <w:r>
        <w:rPr>
          <w:rFonts w:ascii="Times New Roman" w:hAnsi="Times New Roman" w:cs="Times New Roman"/>
          <w:sz w:val="24"/>
          <w:szCs w:val="24"/>
        </w:rPr>
        <w:t xml:space="preserve"> Заявки на кассовый расход (сокращенной) (код формы по КФД 0531851) (далее – Заявка на кассовый расход) при перечислении средств получателем средств бюджета по оплате договора на </w:t>
      </w:r>
      <w:r w:rsidR="0077673D">
        <w:rPr>
          <w:rFonts w:ascii="Times New Roman" w:hAnsi="Times New Roman" w:cs="Times New Roman"/>
          <w:sz w:val="24"/>
          <w:szCs w:val="24"/>
        </w:rPr>
        <w:t xml:space="preserve">закупку товаров, </w:t>
      </w:r>
      <w:r>
        <w:rPr>
          <w:rFonts w:ascii="Times New Roman" w:hAnsi="Times New Roman" w:cs="Times New Roman"/>
          <w:sz w:val="24"/>
          <w:szCs w:val="24"/>
        </w:rPr>
        <w:t>выполнение работ, оказание услуг, заключенным получателем средств бюджета с физическим лицом, не являющимся индивидуальным предпринимателем, по договорам на оказание почтовых услуг по доставке пособий на ЖКУ, по договорам по оказанию банковских услуг по зачислению денежных средств на счета физических лиц – получателей пособий;</w:t>
      </w:r>
    </w:p>
    <w:p w14:paraId="010A9329" w14:textId="77777777" w:rsidR="00E07EF3" w:rsidRDefault="00E07EF3"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Заявки на получение наличных денег (код по КФД 0531802);</w:t>
      </w:r>
    </w:p>
    <w:p w14:paraId="0DBC4897" w14:textId="77777777" w:rsidR="00E07EF3" w:rsidRDefault="0059767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Заявку на получение денежных средств, перечисляемых на карту (код формы по КФД 0531243);</w:t>
      </w:r>
    </w:p>
    <w:p w14:paraId="0B398148" w14:textId="77777777" w:rsidR="0059767A" w:rsidRDefault="0059767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В одной Заявке может содержаться несколько сумм кассовых расходов (кассовых выплат) по разным кодам классификации расходов местного бюджета в рамках одного денежного обязательства получателя средств бюджета.</w:t>
      </w:r>
    </w:p>
    <w:p w14:paraId="38215D84" w14:textId="77777777" w:rsidR="0059767A" w:rsidRDefault="0059767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6. При санкционировании оплаты денежных обязательств по расходам УФК осуществляет проверку документов, представленных в соответствии с пунктами 2 и 3 настоящего Порядка, по следующим направлениям:</w:t>
      </w:r>
    </w:p>
    <w:p w14:paraId="730D758B" w14:textId="77777777" w:rsidR="00E200D3" w:rsidRDefault="0059767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00E200D3">
        <w:rPr>
          <w:rFonts w:ascii="Times New Roman" w:hAnsi="Times New Roman" w:cs="Times New Roman"/>
          <w:sz w:val="24"/>
          <w:szCs w:val="24"/>
        </w:rPr>
        <w:t xml:space="preserve"> соответствие указанных в платежном документе кодов видов расходов классификации расходов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w:t>
      </w:r>
    </w:p>
    <w:p w14:paraId="66633CE5" w14:textId="77777777" w:rsidR="00EA1284" w:rsidRDefault="00E200D3"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2) </w:t>
      </w:r>
      <w:r w:rsidR="00EA1284">
        <w:rPr>
          <w:rFonts w:ascii="Times New Roman" w:hAnsi="Times New Roman" w:cs="Times New Roman"/>
          <w:sz w:val="24"/>
          <w:szCs w:val="24"/>
        </w:rPr>
        <w:t>наличие в платежном документе реквизитов документов-оснований и документов, подтверждающих возникновение денежного обязательства;</w:t>
      </w:r>
    </w:p>
    <w:p w14:paraId="08241083" w14:textId="77777777" w:rsidR="00EA1284" w:rsidRDefault="00EA1284"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3) соответствие наименования, ИНН, КПП, банковских реквизитов получателя денежных средств, указанных в платежном документе, наименованию, ИНН, КПП, банковским реквизитам получателя денежных средств, указанным в документе, подтверждающем возникновение денежного обязательства;</w:t>
      </w:r>
    </w:p>
    <w:p w14:paraId="6A9A139B" w14:textId="77777777" w:rsidR="00EA1284" w:rsidRDefault="00EA1284"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4) </w:t>
      </w:r>
      <w:proofErr w:type="spellStart"/>
      <w:r>
        <w:rPr>
          <w:rFonts w:ascii="Times New Roman" w:hAnsi="Times New Roman" w:cs="Times New Roman"/>
          <w:sz w:val="24"/>
          <w:szCs w:val="24"/>
        </w:rPr>
        <w:t>непревышение</w:t>
      </w:r>
      <w:proofErr w:type="spellEnd"/>
      <w:r>
        <w:rPr>
          <w:rFonts w:ascii="Times New Roman" w:hAnsi="Times New Roman" w:cs="Times New Roman"/>
          <w:sz w:val="24"/>
          <w:szCs w:val="24"/>
        </w:rPr>
        <w:t xml:space="preserve"> сумм, указанных в Заявке, над остатками соответствующих бюджетных данных, учтенных на лицевом счете получателя бюджетных средств.</w:t>
      </w:r>
    </w:p>
    <w:p w14:paraId="33EF0CFB" w14:textId="77777777" w:rsidR="00EA1284" w:rsidRDefault="00EA1284"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7. Санкционирование оплаты денежных обязательств не распространяется на кассовые выплаты, связанные:</w:t>
      </w:r>
    </w:p>
    <w:p w14:paraId="74D1D3B2" w14:textId="77777777" w:rsidR="00EA1284" w:rsidRDefault="00EA1284"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с обеспечением выполнения функций казенных учреждений (за исключением денежных обязательств по поставкам товаров, выполнению работ, оказанию услуг, аренде);</w:t>
      </w:r>
    </w:p>
    <w:p w14:paraId="30B33DB0" w14:textId="77777777" w:rsidR="0097423A" w:rsidRDefault="00EA1284"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7423A">
        <w:rPr>
          <w:rFonts w:ascii="Times New Roman" w:hAnsi="Times New Roman" w:cs="Times New Roman"/>
          <w:sz w:val="24"/>
          <w:szCs w:val="24"/>
        </w:rPr>
        <w:t>с социальными выплатами населению;</w:t>
      </w:r>
    </w:p>
    <w:p w14:paraId="675263AC" w14:textId="77777777" w:rsidR="0097423A" w:rsidRDefault="0097423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с предоставлением бюджетных инвестиций юридическому лицу по договору в соответствии со статьей 80 Бюджетного кодекса РФ;</w:t>
      </w:r>
    </w:p>
    <w:p w14:paraId="5EC6BC69" w14:textId="77777777" w:rsidR="0097423A" w:rsidRDefault="0097423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с предоставлением субсидий юридическим лицам, индивидуальным предпринимателям, физическим лицам- производителям товаров, работ, услуг;</w:t>
      </w:r>
    </w:p>
    <w:p w14:paraId="0936FCD0" w14:textId="77777777" w:rsidR="0097423A" w:rsidRDefault="0097423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с предоставлением межбюджетных трансфертов;</w:t>
      </w:r>
    </w:p>
    <w:p w14:paraId="1D8D63EC" w14:textId="77777777" w:rsidR="0097423A" w:rsidRDefault="0097423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с предоставлением платежей, взносов, безвозмездных перечислений субъектам международного права;</w:t>
      </w:r>
    </w:p>
    <w:p w14:paraId="543F1C97" w14:textId="77777777" w:rsidR="0097423A" w:rsidRDefault="0097423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с обслуживанием государственного (муниципального) долга;</w:t>
      </w:r>
    </w:p>
    <w:p w14:paraId="1438AE1E" w14:textId="77777777" w:rsidR="0097423A" w:rsidRDefault="0097423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с исполнением судебных актов по искам к муниципальному образованию о возмещении вреда, причиненному гражданину или юридическому лицу в результате незаконных действий (бездействия) органа местного самоуправления либо должностных лиц этого органа.</w:t>
      </w:r>
    </w:p>
    <w:p w14:paraId="5D7C5F88" w14:textId="77777777" w:rsidR="001915E9" w:rsidRDefault="0097423A"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8. </w:t>
      </w:r>
      <w:r w:rsidR="001915E9">
        <w:rPr>
          <w:rFonts w:ascii="Times New Roman" w:hAnsi="Times New Roman" w:cs="Times New Roman"/>
          <w:sz w:val="24"/>
          <w:szCs w:val="24"/>
        </w:rPr>
        <w:t>В случае несоблюдения требований, установленных пунктами 3 и 6 настоящего Порядка УФК направляет учреждению Протокол (код по КФД 0531805), в котором указывается причина отказа в санкционировании расходов.</w:t>
      </w:r>
    </w:p>
    <w:p w14:paraId="0769CBD0" w14:textId="77777777" w:rsidR="0059767A" w:rsidRPr="00BB6BF7" w:rsidRDefault="001915E9" w:rsidP="007D5E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9. При положительном результате проверки в соответствии с требованиями, установленными настоящим Порядком, платежные документы принимаются к исполнению.</w:t>
      </w:r>
    </w:p>
    <w:p w14:paraId="00BC9128" w14:textId="77777777" w:rsidR="00BB6BF7" w:rsidRPr="00BB6BF7" w:rsidRDefault="00BB6BF7" w:rsidP="00BB6BF7">
      <w:pPr>
        <w:jc w:val="both"/>
        <w:rPr>
          <w:rFonts w:ascii="Times New Roman" w:hAnsi="Times New Roman" w:cs="Times New Roman"/>
          <w:sz w:val="24"/>
          <w:szCs w:val="24"/>
        </w:rPr>
      </w:pPr>
      <w:bookmarkStart w:id="2" w:name="sub_10066"/>
      <w:bookmarkStart w:id="3" w:name="sub_10613"/>
      <w:bookmarkStart w:id="4" w:name="sub_1096"/>
      <w:bookmarkEnd w:id="2"/>
      <w:bookmarkEnd w:id="3"/>
      <w:bookmarkEnd w:id="4"/>
    </w:p>
    <w:p w14:paraId="5D194D8C" w14:textId="77777777" w:rsidR="00BB6BF7" w:rsidRPr="00BB6BF7" w:rsidRDefault="00BB6BF7" w:rsidP="00BB6BF7">
      <w:pPr>
        <w:jc w:val="both"/>
        <w:rPr>
          <w:rFonts w:ascii="Times New Roman" w:hAnsi="Times New Roman" w:cs="Times New Roman"/>
          <w:sz w:val="24"/>
          <w:szCs w:val="24"/>
        </w:rPr>
      </w:pPr>
    </w:p>
    <w:p w14:paraId="2EC0DF89" w14:textId="77777777" w:rsidR="00BB6BF7" w:rsidRPr="00BB6BF7" w:rsidRDefault="00BB6BF7" w:rsidP="00BB6BF7">
      <w:pPr>
        <w:jc w:val="both"/>
        <w:rPr>
          <w:rFonts w:ascii="Times New Roman" w:hAnsi="Times New Roman" w:cs="Times New Roman"/>
          <w:sz w:val="24"/>
          <w:szCs w:val="24"/>
        </w:rPr>
      </w:pPr>
    </w:p>
    <w:p w14:paraId="384C4A62" w14:textId="77777777" w:rsidR="00BB6BF7" w:rsidRPr="00BB6BF7" w:rsidRDefault="00BB6BF7" w:rsidP="00BB6BF7">
      <w:pPr>
        <w:jc w:val="both"/>
        <w:rPr>
          <w:rFonts w:ascii="Times New Roman" w:hAnsi="Times New Roman" w:cs="Times New Roman"/>
          <w:sz w:val="24"/>
          <w:szCs w:val="24"/>
        </w:rPr>
      </w:pPr>
    </w:p>
    <w:p w14:paraId="61CE739B" w14:textId="77777777" w:rsidR="00BB6BF7" w:rsidRPr="00BB6BF7" w:rsidRDefault="00BB6BF7" w:rsidP="00BB6BF7">
      <w:pPr>
        <w:jc w:val="both"/>
        <w:rPr>
          <w:rFonts w:ascii="Times New Roman" w:hAnsi="Times New Roman" w:cs="Times New Roman"/>
          <w:sz w:val="24"/>
          <w:szCs w:val="24"/>
        </w:rPr>
      </w:pPr>
    </w:p>
    <w:p w14:paraId="4835F1A0" w14:textId="77777777" w:rsidR="00BB6BF7" w:rsidRPr="00BB6BF7" w:rsidRDefault="00BB6BF7" w:rsidP="00BB6BF7">
      <w:pPr>
        <w:jc w:val="both"/>
        <w:rPr>
          <w:rFonts w:ascii="Times New Roman" w:hAnsi="Times New Roman" w:cs="Times New Roman"/>
          <w:sz w:val="24"/>
          <w:szCs w:val="24"/>
        </w:rPr>
      </w:pPr>
    </w:p>
    <w:p w14:paraId="58836BAD" w14:textId="77777777" w:rsidR="00BB6BF7" w:rsidRPr="00BB6BF7" w:rsidRDefault="00BB6BF7" w:rsidP="00BB6BF7">
      <w:pPr>
        <w:jc w:val="both"/>
        <w:rPr>
          <w:rFonts w:ascii="Times New Roman" w:hAnsi="Times New Roman" w:cs="Times New Roman"/>
          <w:sz w:val="24"/>
          <w:szCs w:val="24"/>
        </w:rPr>
      </w:pPr>
    </w:p>
    <w:p w14:paraId="44C6C2E9" w14:textId="77777777" w:rsidR="00BB6BF7" w:rsidRPr="00BB6BF7" w:rsidRDefault="00BB6BF7" w:rsidP="00BB6BF7">
      <w:pPr>
        <w:jc w:val="both"/>
        <w:rPr>
          <w:rFonts w:ascii="Times New Roman" w:hAnsi="Times New Roman" w:cs="Times New Roman"/>
          <w:sz w:val="24"/>
          <w:szCs w:val="24"/>
        </w:rPr>
      </w:pPr>
    </w:p>
    <w:p w14:paraId="1830302D" w14:textId="77777777" w:rsidR="00BB6BF7" w:rsidRPr="00BB6BF7" w:rsidRDefault="00BB6BF7" w:rsidP="00BB6BF7">
      <w:pPr>
        <w:jc w:val="both"/>
        <w:rPr>
          <w:rFonts w:ascii="Times New Roman" w:hAnsi="Times New Roman" w:cs="Times New Roman"/>
          <w:sz w:val="24"/>
          <w:szCs w:val="24"/>
        </w:rPr>
      </w:pPr>
    </w:p>
    <w:p w14:paraId="0BB4E56C" w14:textId="77777777" w:rsidR="007066F0" w:rsidRPr="00BB6BF7" w:rsidRDefault="007066F0" w:rsidP="00BB6BF7">
      <w:pPr>
        <w:jc w:val="both"/>
        <w:rPr>
          <w:rFonts w:ascii="Times New Roman" w:hAnsi="Times New Roman" w:cs="Times New Roman"/>
          <w:sz w:val="24"/>
          <w:szCs w:val="24"/>
        </w:rPr>
      </w:pPr>
    </w:p>
    <w:sectPr w:rsidR="007066F0" w:rsidRPr="00BB6BF7" w:rsidSect="008B3D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00950"/>
    <w:multiLevelType w:val="multilevel"/>
    <w:tmpl w:val="CBBEB9A8"/>
    <w:lvl w:ilvl="0">
      <w:start w:val="1"/>
      <w:numFmt w:val="none"/>
      <w:pStyle w:val="11"/>
      <w:suff w:val="nothing"/>
      <w:lvlText w:val=""/>
      <w:lvlJc w:val="left"/>
      <w:pPr>
        <w:ind w:left="0" w:firstLine="0"/>
      </w:pPr>
    </w:lvl>
    <w:lvl w:ilvl="1">
      <w:start w:val="1"/>
      <w:numFmt w:val="none"/>
      <w:pStyle w:val="21"/>
      <w:suff w:val="nothing"/>
      <w:lvlText w:val=""/>
      <w:lvlJc w:val="left"/>
      <w:pPr>
        <w:ind w:left="0" w:firstLine="0"/>
      </w:pPr>
    </w:lvl>
    <w:lvl w:ilvl="2">
      <w:start w:val="1"/>
      <w:numFmt w:val="none"/>
      <w:pStyle w:val="31"/>
      <w:suff w:val="nothing"/>
      <w:lvlText w:val=""/>
      <w:lvlJc w:val="left"/>
      <w:pPr>
        <w:ind w:left="0" w:firstLine="0"/>
      </w:pPr>
    </w:lvl>
    <w:lvl w:ilvl="3">
      <w:start w:val="1"/>
      <w:numFmt w:val="none"/>
      <w:pStyle w:val="41"/>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3115050"/>
    <w:multiLevelType w:val="hybridMultilevel"/>
    <w:tmpl w:val="CBFADBAE"/>
    <w:lvl w:ilvl="0" w:tplc="79BC9F10">
      <w:start w:val="1"/>
      <w:numFmt w:val="decimal"/>
      <w:lvlText w:val="%1."/>
      <w:lvlJc w:val="left"/>
      <w:pPr>
        <w:ind w:left="1693"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BB6BF7"/>
    <w:rsid w:val="0007506A"/>
    <w:rsid w:val="0010500C"/>
    <w:rsid w:val="00114D25"/>
    <w:rsid w:val="001915E9"/>
    <w:rsid w:val="001C5FFA"/>
    <w:rsid w:val="002B7AFA"/>
    <w:rsid w:val="002D734F"/>
    <w:rsid w:val="003355EF"/>
    <w:rsid w:val="003C21E8"/>
    <w:rsid w:val="003D3060"/>
    <w:rsid w:val="00496FA5"/>
    <w:rsid w:val="00526185"/>
    <w:rsid w:val="00575996"/>
    <w:rsid w:val="0059767A"/>
    <w:rsid w:val="005F3971"/>
    <w:rsid w:val="00621A3C"/>
    <w:rsid w:val="00654CC6"/>
    <w:rsid w:val="007066F0"/>
    <w:rsid w:val="0077673D"/>
    <w:rsid w:val="007D5EF7"/>
    <w:rsid w:val="00831F97"/>
    <w:rsid w:val="00851177"/>
    <w:rsid w:val="0088009A"/>
    <w:rsid w:val="008A421D"/>
    <w:rsid w:val="008E7A0B"/>
    <w:rsid w:val="0091645F"/>
    <w:rsid w:val="00943F92"/>
    <w:rsid w:val="009550CE"/>
    <w:rsid w:val="0097423A"/>
    <w:rsid w:val="009C4134"/>
    <w:rsid w:val="009C4C25"/>
    <w:rsid w:val="00A40702"/>
    <w:rsid w:val="00A86906"/>
    <w:rsid w:val="00B37C9C"/>
    <w:rsid w:val="00BB6BF7"/>
    <w:rsid w:val="00BD4BB2"/>
    <w:rsid w:val="00BF5EB2"/>
    <w:rsid w:val="00CD5A1B"/>
    <w:rsid w:val="00D27A11"/>
    <w:rsid w:val="00D56C8D"/>
    <w:rsid w:val="00D66362"/>
    <w:rsid w:val="00D74F25"/>
    <w:rsid w:val="00D7595B"/>
    <w:rsid w:val="00E07EF3"/>
    <w:rsid w:val="00E200D3"/>
    <w:rsid w:val="00EA1284"/>
    <w:rsid w:val="00EA66E4"/>
    <w:rsid w:val="00EE0118"/>
    <w:rsid w:val="00EF3D8F"/>
    <w:rsid w:val="00F0270D"/>
    <w:rsid w:val="00F24A37"/>
    <w:rsid w:val="00F40C82"/>
    <w:rsid w:val="00FC14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37D4B"/>
  <w15:docId w15:val="{B46AB39B-D5A1-41CF-8974-7181D147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F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BB6BF7"/>
    <w:pPr>
      <w:widowControl w:val="0"/>
      <w:numPr>
        <w:numId w:val="1"/>
      </w:numPr>
      <w:autoSpaceDE w:val="0"/>
      <w:spacing w:before="108" w:after="108" w:line="240" w:lineRule="auto"/>
      <w:jc w:val="center"/>
      <w:outlineLvl w:val="0"/>
    </w:pPr>
    <w:rPr>
      <w:rFonts w:ascii="Arial" w:eastAsia="Times New Roman" w:hAnsi="Arial" w:cs="Arial"/>
      <w:b/>
      <w:bCs/>
      <w:color w:val="26282F"/>
      <w:sz w:val="26"/>
      <w:szCs w:val="26"/>
      <w:lang w:eastAsia="zh-CN"/>
    </w:rPr>
  </w:style>
  <w:style w:type="paragraph" w:customStyle="1" w:styleId="21">
    <w:name w:val="Заголовок 21"/>
    <w:basedOn w:val="11"/>
    <w:next w:val="a"/>
    <w:qFormat/>
    <w:rsid w:val="00BB6BF7"/>
    <w:pPr>
      <w:numPr>
        <w:ilvl w:val="1"/>
      </w:numPr>
      <w:outlineLvl w:val="1"/>
    </w:pPr>
  </w:style>
  <w:style w:type="paragraph" w:customStyle="1" w:styleId="31">
    <w:name w:val="Заголовок 31"/>
    <w:basedOn w:val="21"/>
    <w:next w:val="a"/>
    <w:qFormat/>
    <w:rsid w:val="00BB6BF7"/>
    <w:pPr>
      <w:numPr>
        <w:ilvl w:val="2"/>
      </w:numPr>
      <w:outlineLvl w:val="2"/>
    </w:pPr>
  </w:style>
  <w:style w:type="paragraph" w:customStyle="1" w:styleId="41">
    <w:name w:val="Заголовок 41"/>
    <w:basedOn w:val="31"/>
    <w:next w:val="a"/>
    <w:qFormat/>
    <w:rsid w:val="00BB6BF7"/>
    <w:pPr>
      <w:numPr>
        <w:ilvl w:val="3"/>
      </w:numPr>
      <w:outlineLvl w:val="3"/>
    </w:pPr>
  </w:style>
  <w:style w:type="character" w:customStyle="1" w:styleId="a3">
    <w:name w:val="Гипертекстовая ссылка"/>
    <w:basedOn w:val="a0"/>
    <w:qFormat/>
    <w:rsid w:val="00BB6BF7"/>
    <w:rPr>
      <w:rFonts w:cs="Times New Roman"/>
      <w:b/>
      <w:color w:val="106BBE"/>
    </w:rPr>
  </w:style>
  <w:style w:type="paragraph" w:styleId="a4">
    <w:name w:val="No Spacing"/>
    <w:uiPriority w:val="1"/>
    <w:qFormat/>
    <w:rsid w:val="00B37C9C"/>
    <w:pPr>
      <w:spacing w:after="0" w:line="240" w:lineRule="auto"/>
    </w:pPr>
    <w:rPr>
      <w:rFonts w:ascii="Calibri" w:eastAsia="Calibri" w:hAnsi="Calibri" w:cs="Times New Roman"/>
      <w:lang w:eastAsia="en-US"/>
    </w:rPr>
  </w:style>
  <w:style w:type="paragraph" w:customStyle="1" w:styleId="ConsPlusNormal">
    <w:name w:val="ConsPlusNormal"/>
    <w:link w:val="ConsPlusNormal0"/>
    <w:uiPriority w:val="99"/>
    <w:rsid w:val="00B37C9C"/>
    <w:pPr>
      <w:widowControl w:val="0"/>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uiPriority w:val="99"/>
    <w:locked/>
    <w:rsid w:val="00B37C9C"/>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0.34.1.226/document?id=70655696&amp;sub=13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34.1.226/document?id=12012604&amp;sub=21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CC659-BBD6-49FD-9283-FF4CF81B5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1163</Words>
  <Characters>6632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SiBeRiA</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dc:creator>
  <cp:keywords/>
  <dc:description/>
  <cp:lastModifiedBy>USER</cp:lastModifiedBy>
  <cp:revision>11</cp:revision>
  <dcterms:created xsi:type="dcterms:W3CDTF">2022-01-18T06:46:00Z</dcterms:created>
  <dcterms:modified xsi:type="dcterms:W3CDTF">2022-02-08T07:20:00Z</dcterms:modified>
</cp:coreProperties>
</file>