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D14687" w14:textId="47C197F8" w:rsidR="006D0957" w:rsidRPr="00550D32" w:rsidRDefault="00A45A48" w:rsidP="006D09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04.02</w:t>
      </w:r>
      <w:r w:rsidR="006D0957"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6D0957">
        <w:rPr>
          <w:rFonts w:ascii="Arial" w:eastAsia="Times New Roman" w:hAnsi="Arial" w:cs="Arial"/>
          <w:b/>
          <w:sz w:val="32"/>
          <w:szCs w:val="32"/>
          <w:lang w:eastAsia="ru-RU"/>
        </w:rPr>
        <w:t>5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183</w:t>
      </w:r>
      <w:bookmarkStart w:id="0" w:name="_GoBack"/>
      <w:bookmarkEnd w:id="0"/>
      <w:r w:rsidR="006D095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14:paraId="458B740C" w14:textId="77777777" w:rsidR="006D0957" w:rsidRPr="00550D32" w:rsidRDefault="006D0957" w:rsidP="006D09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1EFC362" w14:textId="77777777" w:rsidR="006D0957" w:rsidRPr="00550D32" w:rsidRDefault="006D0957" w:rsidP="006D09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362743F8" w14:textId="77777777" w:rsidR="006D0957" w:rsidRPr="00550D32" w:rsidRDefault="006D0957" w:rsidP="006D09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1B6751DE" w14:textId="77777777" w:rsidR="006D0957" w:rsidRPr="00550D32" w:rsidRDefault="006D0957" w:rsidP="006D09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14:paraId="65BC8424" w14:textId="77777777" w:rsidR="006D0957" w:rsidRPr="00550D32" w:rsidRDefault="006D0957" w:rsidP="006D09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0C2658C2" w14:textId="77777777" w:rsidR="006D0957" w:rsidRPr="00550D32" w:rsidRDefault="006D0957" w:rsidP="006D095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4EDCD1DD" w14:textId="77777777" w:rsidR="007031BC" w:rsidRDefault="007031BC" w:rsidP="007031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</w:rPr>
      </w:pPr>
    </w:p>
    <w:p w14:paraId="086BF251" w14:textId="77777777" w:rsidR="007031BC" w:rsidRPr="006D0957" w:rsidRDefault="007031BC" w:rsidP="007031BC">
      <w:pPr>
        <w:widowControl w:val="0"/>
        <w:autoSpaceDE w:val="0"/>
        <w:autoSpaceDN w:val="0"/>
        <w:spacing w:after="0" w:line="240" w:lineRule="auto"/>
        <w:ind w:left="724" w:right="730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</w:rPr>
      </w:pPr>
      <w:r w:rsidRPr="006D0957">
        <w:rPr>
          <w:rFonts w:ascii="Arial" w:eastAsia="Times New Roman" w:hAnsi="Arial" w:cs="Arial"/>
          <w:b/>
          <w:bCs/>
          <w:sz w:val="32"/>
          <w:szCs w:val="32"/>
        </w:rPr>
        <w:t>«О ВНЕСЕНИИ ИЗМЕНЕНИЙ И ДОПОЛНЕНИЙ В УСТАВ МУНИЦИПАЛЬНОГО ОБРАЗОВАНИЯ «ХОГОТ»</w:t>
      </w:r>
    </w:p>
    <w:p w14:paraId="303BB789" w14:textId="77777777" w:rsidR="007031BC" w:rsidRDefault="007031BC" w:rsidP="007031BC">
      <w:pPr>
        <w:widowControl w:val="0"/>
        <w:autoSpaceDE w:val="0"/>
        <w:autoSpaceDN w:val="0"/>
        <w:spacing w:before="6" w:after="0" w:line="240" w:lineRule="auto"/>
        <w:rPr>
          <w:rFonts w:ascii="Courier New" w:eastAsia="Times New Roman" w:hAnsi="Courier New" w:cs="Courier New"/>
          <w:b/>
          <w:sz w:val="32"/>
          <w:szCs w:val="32"/>
        </w:rPr>
      </w:pPr>
    </w:p>
    <w:p w14:paraId="7DFCDFC1" w14:textId="325A506D" w:rsidR="007031BC" w:rsidRDefault="007031BC" w:rsidP="007031B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 соответствии со ст. 7, 35, 44 Федерального закона от 06.10.2003г. №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131-ФЗ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«Об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общих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принципах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организации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местного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самоуправления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Российской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Федерации</w:t>
      </w:r>
      <w:r w:rsidR="006D0957">
        <w:rPr>
          <w:rFonts w:ascii="Arial" w:eastAsia="Times New Roman" w:hAnsi="Arial" w:cs="Arial"/>
          <w:sz w:val="24"/>
          <w:szCs w:val="24"/>
        </w:rPr>
        <w:t>»</w:t>
      </w:r>
      <w:r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Ду</w:t>
      </w:r>
      <w:r w:rsidR="006D0957">
        <w:rPr>
          <w:rFonts w:ascii="Arial" w:eastAsia="Times New Roman" w:hAnsi="Arial" w:cs="Arial"/>
          <w:sz w:val="24"/>
          <w:szCs w:val="24"/>
        </w:rPr>
        <w:t xml:space="preserve">ма </w:t>
      </w:r>
      <w:r>
        <w:rPr>
          <w:rFonts w:ascii="Arial" w:eastAsia="Times New Roman" w:hAnsi="Arial" w:cs="Arial"/>
          <w:sz w:val="24"/>
          <w:szCs w:val="24"/>
        </w:rPr>
        <w:t>муниципального</w:t>
      </w:r>
      <w:r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образования «Хогот»</w:t>
      </w:r>
    </w:p>
    <w:p w14:paraId="6920D8E9" w14:textId="77777777" w:rsidR="007031BC" w:rsidRDefault="007031BC" w:rsidP="007031B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2C2E4EC5" w14:textId="77777777" w:rsidR="007031BC" w:rsidRDefault="007031BC" w:rsidP="007031BC">
      <w:pPr>
        <w:widowControl w:val="0"/>
        <w:autoSpaceDE w:val="0"/>
        <w:autoSpaceDN w:val="0"/>
        <w:spacing w:after="0" w:line="240" w:lineRule="auto"/>
        <w:ind w:left="1553" w:right="1559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РЕШИЛА:</w:t>
      </w:r>
    </w:p>
    <w:p w14:paraId="0790932B" w14:textId="77777777" w:rsidR="007031BC" w:rsidRDefault="007031BC" w:rsidP="007031B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8199C4B" w14:textId="2313E72C" w:rsidR="006D0957" w:rsidRPr="006D1752" w:rsidRDefault="006D1752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1. </w:t>
      </w:r>
      <w:r w:rsidR="006D0957" w:rsidRPr="006D1752">
        <w:rPr>
          <w:rFonts w:ascii="Arial" w:eastAsia="BatangChe" w:hAnsi="Arial" w:cs="Arial"/>
          <w:sz w:val="24"/>
          <w:szCs w:val="24"/>
        </w:rPr>
        <w:t xml:space="preserve">Внести в Устав муниципального образования </w:t>
      </w:r>
      <w:r w:rsidR="006D0957" w:rsidRPr="006D1752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«Хогот» </w:t>
      </w:r>
      <w:r w:rsidR="006D0957" w:rsidRPr="006D1752">
        <w:rPr>
          <w:rFonts w:ascii="Arial" w:eastAsia="BatangChe" w:hAnsi="Arial" w:cs="Arial"/>
          <w:sz w:val="24"/>
          <w:szCs w:val="24"/>
        </w:rPr>
        <w:t>следующие изменения:</w:t>
      </w:r>
    </w:p>
    <w:p w14:paraId="498DCD20" w14:textId="4E439B3A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bCs/>
          <w:sz w:val="24"/>
          <w:szCs w:val="24"/>
        </w:rPr>
      </w:pPr>
      <w:r>
        <w:rPr>
          <w:rFonts w:ascii="Arial" w:eastAsia="BatangChe" w:hAnsi="Arial" w:cs="Arial"/>
          <w:b/>
          <w:bCs/>
          <w:sz w:val="24"/>
          <w:szCs w:val="24"/>
        </w:rPr>
        <w:t>Пункты 6, 7.1, 8, 11, 13, 15, 24, 25 части 1 статьи 6 исключить</w:t>
      </w:r>
      <w:r w:rsidR="006D1752">
        <w:rPr>
          <w:rFonts w:ascii="Arial" w:eastAsia="BatangChe" w:hAnsi="Arial" w:cs="Arial"/>
          <w:b/>
          <w:bCs/>
          <w:sz w:val="24"/>
          <w:szCs w:val="24"/>
        </w:rPr>
        <w:t>.</w:t>
      </w:r>
    </w:p>
    <w:p w14:paraId="736F647E" w14:textId="6E8D6740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 xml:space="preserve">Часть 1 статьи 6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дополнить пунктом 2</w:t>
      </w:r>
      <w:r w:rsidR="00BC33B0">
        <w:rPr>
          <w:rFonts w:ascii="Arial" w:hAnsi="Arial" w:cs="Arial"/>
          <w:b/>
          <w:bCs/>
          <w:sz w:val="24"/>
          <w:szCs w:val="24"/>
          <w:lang w:eastAsia="ru-RU"/>
        </w:rPr>
        <w:t>6</w:t>
      </w:r>
      <w:r>
        <w:rPr>
          <w:rFonts w:ascii="Arial" w:hAnsi="Arial" w:cs="Arial"/>
          <w:b/>
          <w:bCs/>
          <w:sz w:val="24"/>
          <w:szCs w:val="24"/>
          <w:lang w:eastAsia="ru-RU"/>
        </w:rPr>
        <w:t xml:space="preserve"> следующего содержания:</w:t>
      </w:r>
    </w:p>
    <w:p w14:paraId="136F3634" w14:textId="55B18633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«</w:t>
      </w:r>
      <w:bookmarkStart w:id="1" w:name="_Hlk187943322"/>
      <w:r>
        <w:rPr>
          <w:rFonts w:ascii="Arial" w:hAnsi="Arial" w:cs="Arial"/>
          <w:color w:val="000000"/>
          <w:sz w:val="24"/>
          <w:szCs w:val="24"/>
        </w:rPr>
        <w:t>2</w:t>
      </w:r>
      <w:r w:rsidR="00BC33B0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 xml:space="preserve">) осуществление учета личных подсобных хозяйств, которые ведут граждане в соответствии с Федеральным законом от 7 июля 2003 года N 112-ФЗ "О личном подсобном хозяйстве", в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похозяйственных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книгах</w:t>
      </w:r>
      <w:r>
        <w:rPr>
          <w:rFonts w:ascii="Arial" w:hAnsi="Arial" w:cs="Arial"/>
          <w:bCs/>
          <w:sz w:val="24"/>
          <w:szCs w:val="24"/>
          <w:lang w:eastAsia="ru-RU"/>
        </w:rPr>
        <w:t>»;</w:t>
      </w:r>
      <w:bookmarkEnd w:id="1"/>
    </w:p>
    <w:p w14:paraId="2C7F2941" w14:textId="77777777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 xml:space="preserve">Часть 2 статьи 31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дополнить пунктом 13 следующего содержания:</w:t>
      </w:r>
    </w:p>
    <w:p w14:paraId="255E7D94" w14:textId="77777777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«</w:t>
      </w:r>
      <w:bookmarkStart w:id="2" w:name="_Hlk187946789"/>
      <w:r>
        <w:rPr>
          <w:rFonts w:ascii="Arial" w:hAnsi="Arial" w:cs="Arial"/>
          <w:bCs/>
          <w:sz w:val="24"/>
          <w:szCs w:val="24"/>
          <w:lang w:eastAsia="ru-RU"/>
        </w:rPr>
        <w:t xml:space="preserve">13) </w:t>
      </w:r>
      <w:bookmarkStart w:id="3" w:name="_Hlk187951046"/>
      <w:r>
        <w:rPr>
          <w:rFonts w:ascii="Arial" w:hAnsi="Arial" w:cs="Arial"/>
          <w:bCs/>
          <w:sz w:val="24"/>
          <w:szCs w:val="24"/>
          <w:lang w:eastAsia="ru-RU"/>
        </w:rPr>
        <w:t>приобретения им статуса иностранного агента</w:t>
      </w:r>
      <w:bookmarkEnd w:id="2"/>
      <w:bookmarkEnd w:id="3"/>
      <w:r>
        <w:rPr>
          <w:rFonts w:ascii="Arial" w:hAnsi="Arial" w:cs="Arial"/>
          <w:bCs/>
          <w:sz w:val="24"/>
          <w:szCs w:val="24"/>
          <w:lang w:eastAsia="ru-RU"/>
        </w:rPr>
        <w:t>»;</w:t>
      </w:r>
    </w:p>
    <w:p w14:paraId="35045DE0" w14:textId="50AA6BA3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 xml:space="preserve">Часть 1 статьи 36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дополнить пунктом 1</w:t>
      </w:r>
      <w:r w:rsidR="00BC33B0">
        <w:rPr>
          <w:rFonts w:ascii="Arial" w:hAnsi="Arial" w:cs="Arial"/>
          <w:b/>
          <w:bCs/>
          <w:sz w:val="24"/>
          <w:szCs w:val="24"/>
          <w:lang w:eastAsia="ru-RU"/>
        </w:rPr>
        <w:t>5</w:t>
      </w:r>
      <w:r>
        <w:rPr>
          <w:rFonts w:ascii="Arial" w:hAnsi="Arial" w:cs="Arial"/>
          <w:b/>
          <w:bCs/>
          <w:sz w:val="24"/>
          <w:szCs w:val="24"/>
          <w:lang w:eastAsia="ru-RU"/>
        </w:rPr>
        <w:t xml:space="preserve"> следующего содержания:</w:t>
      </w:r>
    </w:p>
    <w:p w14:paraId="03921C51" w14:textId="7B5E1F5A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«1</w:t>
      </w:r>
      <w:r w:rsidR="00BC33B0">
        <w:rPr>
          <w:rFonts w:ascii="Arial" w:hAnsi="Arial" w:cs="Arial"/>
          <w:bCs/>
          <w:sz w:val="24"/>
          <w:szCs w:val="24"/>
          <w:lang w:eastAsia="ru-RU"/>
        </w:rPr>
        <w:t>5</w:t>
      </w:r>
      <w:r>
        <w:rPr>
          <w:rFonts w:ascii="Arial" w:hAnsi="Arial" w:cs="Arial"/>
          <w:bCs/>
          <w:sz w:val="24"/>
          <w:szCs w:val="24"/>
          <w:lang w:eastAsia="ru-RU"/>
        </w:rPr>
        <w:t>) приобретения им статуса иностранного агента»;</w:t>
      </w:r>
    </w:p>
    <w:p w14:paraId="1754FCE9" w14:textId="77777777" w:rsidR="006D0957" w:rsidRDefault="006D0957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 xml:space="preserve">Статью 52 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дополнить частью 6 следующего содержания:</w:t>
      </w:r>
    </w:p>
    <w:p w14:paraId="221047FE" w14:textId="64EE7824" w:rsidR="006D0957" w:rsidRDefault="006D1752" w:rsidP="006D1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6D0957">
        <w:rPr>
          <w:rFonts w:ascii="Arial" w:hAnsi="Arial" w:cs="Arial"/>
          <w:bCs/>
          <w:sz w:val="24"/>
          <w:szCs w:val="24"/>
          <w:lang w:eastAsia="ru-RU"/>
        </w:rPr>
        <w:t>«</w:t>
      </w:r>
      <w:bookmarkStart w:id="4" w:name="_Hlk187948577"/>
      <w:r w:rsidR="006D0957">
        <w:rPr>
          <w:rFonts w:ascii="Arial" w:hAnsi="Arial" w:cs="Arial"/>
          <w:bCs/>
          <w:sz w:val="24"/>
          <w:szCs w:val="24"/>
          <w:lang w:eastAsia="ru-RU"/>
        </w:rPr>
        <w:t>6. 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субъекта Российской Федерации, в случаях, порядке и на условиях, которые установлены законодательством Российской Федерации об электроэнергетике</w:t>
      </w:r>
      <w:bookmarkEnd w:id="4"/>
      <w:r w:rsidR="006D0957">
        <w:rPr>
          <w:rFonts w:ascii="Arial" w:hAnsi="Arial" w:cs="Arial"/>
          <w:bCs/>
          <w:sz w:val="24"/>
          <w:szCs w:val="24"/>
          <w:lang w:eastAsia="ru-RU"/>
        </w:rPr>
        <w:t>».</w:t>
      </w:r>
    </w:p>
    <w:p w14:paraId="65A6B1E3" w14:textId="282732C4" w:rsidR="006D0957" w:rsidRDefault="006D0957" w:rsidP="006D1752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2. В порядке, установленном Федеральным законом от 21.07.2005 №97-ФЗ</w:t>
      </w:r>
      <w:r w:rsidR="006D1752">
        <w:rPr>
          <w:rFonts w:ascii="Arial" w:eastAsia="BatangChe" w:hAnsi="Arial" w:cs="Arial"/>
          <w:sz w:val="24"/>
          <w:szCs w:val="24"/>
        </w:rPr>
        <w:t xml:space="preserve"> </w:t>
      </w:r>
      <w:r>
        <w:rPr>
          <w:rFonts w:ascii="Arial" w:eastAsia="BatangChe" w:hAnsi="Arial" w:cs="Arial"/>
          <w:sz w:val="24"/>
          <w:szCs w:val="24"/>
        </w:rPr>
        <w:t>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</w:t>
      </w:r>
      <w:r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r w:rsidR="006D1752">
        <w:rPr>
          <w:rFonts w:ascii="Arial" w:eastAsia="BatangChe" w:hAnsi="Arial" w:cs="Arial"/>
          <w:color w:val="000000"/>
          <w:spacing w:val="-1"/>
          <w:sz w:val="24"/>
          <w:szCs w:val="24"/>
        </w:rPr>
        <w:t>Хогот</w:t>
      </w:r>
      <w:r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>
        <w:rPr>
          <w:rFonts w:ascii="Arial" w:eastAsia="BatangChe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63AC3A0B" w14:textId="3B7CBD8E" w:rsidR="006D0957" w:rsidRPr="006D1752" w:rsidRDefault="006D0957" w:rsidP="006D1752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3. </w:t>
      </w:r>
      <w:r w:rsidR="006D1752">
        <w:rPr>
          <w:rFonts w:ascii="Arial" w:eastAsia="BatangChe" w:hAnsi="Arial" w:cs="Arial"/>
          <w:sz w:val="24"/>
          <w:szCs w:val="24"/>
        </w:rPr>
        <w:t>О</w:t>
      </w:r>
      <w:r>
        <w:rPr>
          <w:rFonts w:ascii="Arial" w:eastAsia="BatangChe" w:hAnsi="Arial" w:cs="Arial"/>
          <w:sz w:val="24"/>
          <w:szCs w:val="24"/>
        </w:rPr>
        <w:t>публиковать муниципальный правовой акт муниципального образования</w:t>
      </w:r>
      <w:r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r w:rsidR="006D1752">
        <w:rPr>
          <w:rFonts w:ascii="Arial" w:eastAsia="BatangChe" w:hAnsi="Arial" w:cs="Arial"/>
          <w:color w:val="000000"/>
          <w:spacing w:val="-1"/>
          <w:sz w:val="24"/>
          <w:szCs w:val="24"/>
        </w:rPr>
        <w:t>Хогот</w:t>
      </w:r>
      <w:r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>
        <w:rPr>
          <w:rFonts w:ascii="Arial" w:eastAsia="BatangChe" w:hAnsi="Arial" w:cs="Arial"/>
          <w:sz w:val="24"/>
          <w:szCs w:val="24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6D1752">
        <w:rPr>
          <w:rFonts w:ascii="Arial" w:eastAsia="BatangChe" w:hAnsi="Arial" w:cs="Arial"/>
          <w:color w:val="000000"/>
          <w:spacing w:val="-1"/>
          <w:sz w:val="24"/>
          <w:szCs w:val="24"/>
        </w:rPr>
        <w:t>Хогот</w:t>
      </w:r>
      <w:r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>
        <w:rPr>
          <w:rFonts w:ascii="Arial" w:eastAsia="BatangChe" w:hAnsi="Arial" w:cs="Arial"/>
          <w:sz w:val="24"/>
          <w:szCs w:val="24"/>
        </w:rPr>
        <w:t xml:space="preserve">для </w:t>
      </w:r>
      <w:r>
        <w:rPr>
          <w:rFonts w:ascii="Arial" w:eastAsia="BatangChe" w:hAnsi="Arial" w:cs="Arial"/>
          <w:sz w:val="24"/>
          <w:szCs w:val="24"/>
        </w:rPr>
        <w:lastRenderedPageBreak/>
        <w:t>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581BB217" w14:textId="42944C65" w:rsidR="007031BC" w:rsidRPr="006D0957" w:rsidRDefault="006D1752" w:rsidP="006D1752">
      <w:pPr>
        <w:widowControl w:val="0"/>
        <w:tabs>
          <w:tab w:val="left" w:pos="1517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4. </w:t>
      </w:r>
      <w:r w:rsidR="007031BC" w:rsidRPr="006D0957">
        <w:rPr>
          <w:rFonts w:ascii="Arial" w:eastAsia="Times New Roman" w:hAnsi="Arial" w:cs="Arial"/>
          <w:sz w:val="24"/>
          <w:szCs w:val="24"/>
        </w:rPr>
        <w:t>Настоящее</w:t>
      </w:r>
      <w:r w:rsidR="007031BC" w:rsidRPr="006D0957"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решение</w:t>
      </w:r>
      <w:r w:rsidR="007031BC" w:rsidRPr="006D0957"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вступает</w:t>
      </w:r>
      <w:r w:rsidR="007031BC" w:rsidRPr="006D0957"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в</w:t>
      </w:r>
      <w:r w:rsidR="007031BC" w:rsidRPr="006D0957">
        <w:rPr>
          <w:rFonts w:ascii="Arial" w:eastAsia="Times New Roman" w:hAnsi="Arial" w:cs="Arial"/>
          <w:spacing w:val="53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силу</w:t>
      </w:r>
      <w:r w:rsidR="007031BC" w:rsidRPr="006D0957"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после</w:t>
      </w:r>
      <w:r w:rsidR="007031BC" w:rsidRPr="006D0957"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государственно</w:t>
      </w:r>
      <w:r>
        <w:rPr>
          <w:rFonts w:ascii="Arial" w:eastAsia="Times New Roman" w:hAnsi="Arial" w:cs="Arial"/>
          <w:sz w:val="24"/>
          <w:szCs w:val="24"/>
        </w:rPr>
        <w:t xml:space="preserve">й </w:t>
      </w:r>
      <w:r w:rsidR="007031BC" w:rsidRPr="006D0957">
        <w:rPr>
          <w:rFonts w:ascii="Arial" w:eastAsia="Times New Roman" w:hAnsi="Arial" w:cs="Arial"/>
          <w:sz w:val="24"/>
          <w:szCs w:val="24"/>
        </w:rPr>
        <w:t>регистрации</w:t>
      </w:r>
      <w:r w:rsidR="007031BC" w:rsidRPr="006D0957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и</w:t>
      </w:r>
      <w:r w:rsidR="007031BC" w:rsidRPr="006D0957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опубликования</w:t>
      </w:r>
      <w:r w:rsidR="007031BC" w:rsidRPr="006D0957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в</w:t>
      </w:r>
      <w:r w:rsidR="007031BC" w:rsidRPr="006D0957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газете</w:t>
      </w:r>
      <w:r w:rsidR="007031BC" w:rsidRPr="006D0957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«Вестник</w:t>
      </w:r>
      <w:r w:rsidR="007031BC" w:rsidRPr="006D0957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7031BC" w:rsidRPr="006D0957">
        <w:rPr>
          <w:rFonts w:ascii="Arial" w:eastAsia="Times New Roman" w:hAnsi="Arial" w:cs="Arial"/>
          <w:sz w:val="24"/>
          <w:szCs w:val="24"/>
        </w:rPr>
        <w:t>Хогот».</w:t>
      </w:r>
    </w:p>
    <w:p w14:paraId="398C0721" w14:textId="77777777" w:rsidR="007031BC" w:rsidRDefault="007031BC" w:rsidP="007031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4BFA509C" w14:textId="77777777" w:rsidR="007031BC" w:rsidRDefault="007031BC" w:rsidP="007031BC">
      <w:pPr>
        <w:widowControl w:val="0"/>
        <w:autoSpaceDE w:val="0"/>
        <w:autoSpaceDN w:val="0"/>
        <w:spacing w:after="0" w:line="240" w:lineRule="auto"/>
        <w:ind w:left="101" w:right="7176"/>
        <w:rPr>
          <w:rFonts w:ascii="Times New Roman" w:eastAsia="Times New Roman" w:hAnsi="Times New Roman"/>
          <w:sz w:val="28"/>
          <w:szCs w:val="28"/>
        </w:rPr>
      </w:pPr>
    </w:p>
    <w:p w14:paraId="5CF33F6C" w14:textId="5D25F8E9" w:rsidR="007031BC" w:rsidRDefault="006D1752" w:rsidP="006E5CD3">
      <w:pPr>
        <w:widowControl w:val="0"/>
        <w:autoSpaceDE w:val="0"/>
        <w:autoSpaceDN w:val="0"/>
        <w:spacing w:after="0" w:line="240" w:lineRule="auto"/>
        <w:ind w:left="101" w:right="6236"/>
        <w:rPr>
          <w:rFonts w:ascii="Arial" w:eastAsia="Times New Roman" w:hAnsi="Arial" w:cs="Arial"/>
          <w:spacing w:val="-67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И. о. г</w:t>
      </w:r>
      <w:r w:rsidR="007031BC">
        <w:rPr>
          <w:rFonts w:ascii="Arial" w:eastAsia="Times New Roman" w:hAnsi="Arial" w:cs="Arial"/>
          <w:sz w:val="24"/>
          <w:szCs w:val="24"/>
        </w:rPr>
        <w:t>лав</w:t>
      </w:r>
      <w:r>
        <w:rPr>
          <w:rFonts w:ascii="Arial" w:eastAsia="Times New Roman" w:hAnsi="Arial" w:cs="Arial"/>
          <w:sz w:val="24"/>
          <w:szCs w:val="24"/>
        </w:rPr>
        <w:t>ы</w:t>
      </w:r>
      <w:r w:rsidR="007031BC">
        <w:rPr>
          <w:rFonts w:ascii="Arial" w:eastAsia="Times New Roman" w:hAnsi="Arial" w:cs="Arial"/>
          <w:sz w:val="24"/>
          <w:szCs w:val="24"/>
        </w:rPr>
        <w:t xml:space="preserve"> МО</w:t>
      </w:r>
      <w:r w:rsidR="006E5CD3">
        <w:rPr>
          <w:rFonts w:ascii="Arial" w:eastAsia="Times New Roman" w:hAnsi="Arial" w:cs="Arial"/>
          <w:sz w:val="24"/>
          <w:szCs w:val="24"/>
        </w:rPr>
        <w:t xml:space="preserve"> </w:t>
      </w:r>
      <w:r w:rsidR="007031BC">
        <w:rPr>
          <w:rFonts w:ascii="Arial" w:eastAsia="Times New Roman" w:hAnsi="Arial" w:cs="Arial"/>
          <w:sz w:val="24"/>
          <w:szCs w:val="24"/>
        </w:rPr>
        <w:t>«Хогот»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7031BC"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</w:p>
    <w:p w14:paraId="656B582B" w14:textId="64B3D201" w:rsidR="006D1752" w:rsidRDefault="006E5CD3" w:rsidP="006D1752">
      <w:pPr>
        <w:widowControl w:val="0"/>
        <w:autoSpaceDE w:val="0"/>
        <w:autoSpaceDN w:val="0"/>
        <w:spacing w:after="0" w:line="240" w:lineRule="auto"/>
        <w:ind w:left="101" w:right="666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С.В. Павлов</w:t>
      </w:r>
    </w:p>
    <w:p w14:paraId="7AD4E866" w14:textId="3046F037" w:rsidR="007031BC" w:rsidRDefault="007031BC" w:rsidP="007031BC">
      <w:pPr>
        <w:widowControl w:val="0"/>
        <w:autoSpaceDE w:val="0"/>
        <w:autoSpaceDN w:val="0"/>
        <w:spacing w:after="0" w:line="240" w:lineRule="auto"/>
        <w:ind w:left="101" w:right="5453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Председатель Думы МО «Хогот»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 w:rsidR="006E5CD3">
        <w:rPr>
          <w:rFonts w:ascii="Arial" w:eastAsia="Times New Roman" w:hAnsi="Arial" w:cs="Arial"/>
          <w:sz w:val="24"/>
          <w:szCs w:val="24"/>
        </w:rPr>
        <w:t xml:space="preserve">М.В. </w:t>
      </w:r>
      <w:proofErr w:type="spellStart"/>
      <w:r>
        <w:rPr>
          <w:rFonts w:ascii="Arial" w:eastAsia="Times New Roman" w:hAnsi="Arial" w:cs="Arial"/>
          <w:sz w:val="24"/>
          <w:szCs w:val="24"/>
        </w:rPr>
        <w:t>Адушинова</w:t>
      </w:r>
      <w:proofErr w:type="spellEnd"/>
      <w:r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</w:p>
    <w:p w14:paraId="54E48CE9" w14:textId="77777777" w:rsidR="007031BC" w:rsidRDefault="007031BC" w:rsidP="007031BC"/>
    <w:p w14:paraId="5EFEAA39" w14:textId="77777777" w:rsidR="00C37D9B" w:rsidRDefault="00C37D9B"/>
    <w:sectPr w:rsidR="00C37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604FC"/>
    <w:multiLevelType w:val="hybridMultilevel"/>
    <w:tmpl w:val="D5A6C834"/>
    <w:lvl w:ilvl="0" w:tplc="0C847742">
      <w:start w:val="1"/>
      <w:numFmt w:val="decimal"/>
      <w:lvlText w:val="%1)"/>
      <w:lvlJc w:val="left"/>
      <w:pPr>
        <w:ind w:left="1170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5169438">
      <w:numFmt w:val="bullet"/>
      <w:lvlText w:val="•"/>
      <w:lvlJc w:val="left"/>
      <w:pPr>
        <w:ind w:left="2018" w:hanging="361"/>
      </w:pPr>
      <w:rPr>
        <w:lang w:val="ru-RU" w:eastAsia="en-US" w:bidi="ar-SA"/>
      </w:rPr>
    </w:lvl>
    <w:lvl w:ilvl="2" w:tplc="D3ECA326">
      <w:numFmt w:val="bullet"/>
      <w:lvlText w:val="•"/>
      <w:lvlJc w:val="left"/>
      <w:pPr>
        <w:ind w:left="2857" w:hanging="361"/>
      </w:pPr>
      <w:rPr>
        <w:lang w:val="ru-RU" w:eastAsia="en-US" w:bidi="ar-SA"/>
      </w:rPr>
    </w:lvl>
    <w:lvl w:ilvl="3" w:tplc="5680DBF6">
      <w:numFmt w:val="bullet"/>
      <w:lvlText w:val="•"/>
      <w:lvlJc w:val="left"/>
      <w:pPr>
        <w:ind w:left="3695" w:hanging="361"/>
      </w:pPr>
      <w:rPr>
        <w:lang w:val="ru-RU" w:eastAsia="en-US" w:bidi="ar-SA"/>
      </w:rPr>
    </w:lvl>
    <w:lvl w:ilvl="4" w:tplc="F9E8BD1C">
      <w:numFmt w:val="bullet"/>
      <w:lvlText w:val="•"/>
      <w:lvlJc w:val="left"/>
      <w:pPr>
        <w:ind w:left="4534" w:hanging="361"/>
      </w:pPr>
      <w:rPr>
        <w:lang w:val="ru-RU" w:eastAsia="en-US" w:bidi="ar-SA"/>
      </w:rPr>
    </w:lvl>
    <w:lvl w:ilvl="5" w:tplc="73168182">
      <w:numFmt w:val="bullet"/>
      <w:lvlText w:val="•"/>
      <w:lvlJc w:val="left"/>
      <w:pPr>
        <w:ind w:left="5372" w:hanging="361"/>
      </w:pPr>
      <w:rPr>
        <w:lang w:val="ru-RU" w:eastAsia="en-US" w:bidi="ar-SA"/>
      </w:rPr>
    </w:lvl>
    <w:lvl w:ilvl="6" w:tplc="BED6BFB8">
      <w:numFmt w:val="bullet"/>
      <w:lvlText w:val="•"/>
      <w:lvlJc w:val="left"/>
      <w:pPr>
        <w:ind w:left="6211" w:hanging="361"/>
      </w:pPr>
      <w:rPr>
        <w:lang w:val="ru-RU" w:eastAsia="en-US" w:bidi="ar-SA"/>
      </w:rPr>
    </w:lvl>
    <w:lvl w:ilvl="7" w:tplc="6CDCC3C2">
      <w:numFmt w:val="bullet"/>
      <w:lvlText w:val="•"/>
      <w:lvlJc w:val="left"/>
      <w:pPr>
        <w:ind w:left="7049" w:hanging="361"/>
      </w:pPr>
      <w:rPr>
        <w:lang w:val="ru-RU" w:eastAsia="en-US" w:bidi="ar-SA"/>
      </w:rPr>
    </w:lvl>
    <w:lvl w:ilvl="8" w:tplc="966AE5CC">
      <w:numFmt w:val="bullet"/>
      <w:lvlText w:val="•"/>
      <w:lvlJc w:val="left"/>
      <w:pPr>
        <w:ind w:left="7888" w:hanging="361"/>
      </w:pPr>
      <w:rPr>
        <w:lang w:val="ru-RU" w:eastAsia="en-US" w:bidi="ar-SA"/>
      </w:rPr>
    </w:lvl>
  </w:abstractNum>
  <w:abstractNum w:abstractNumId="1">
    <w:nsid w:val="20E52E5B"/>
    <w:multiLevelType w:val="hybridMultilevel"/>
    <w:tmpl w:val="F2C65F12"/>
    <w:lvl w:ilvl="0" w:tplc="E9C848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7419B3"/>
    <w:multiLevelType w:val="hybridMultilevel"/>
    <w:tmpl w:val="1924C36A"/>
    <w:lvl w:ilvl="0" w:tplc="339E9EDA">
      <w:start w:val="1"/>
      <w:numFmt w:val="decimal"/>
      <w:lvlText w:val="%1."/>
      <w:lvlJc w:val="left"/>
      <w:pPr>
        <w:ind w:left="101" w:hanging="7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8CAE54C">
      <w:numFmt w:val="bullet"/>
      <w:lvlText w:val="•"/>
      <w:lvlJc w:val="left"/>
      <w:pPr>
        <w:ind w:left="1046" w:hanging="707"/>
      </w:pPr>
      <w:rPr>
        <w:lang w:val="ru-RU" w:eastAsia="en-US" w:bidi="ar-SA"/>
      </w:rPr>
    </w:lvl>
    <w:lvl w:ilvl="2" w:tplc="1E7A9F44">
      <w:numFmt w:val="bullet"/>
      <w:lvlText w:val="•"/>
      <w:lvlJc w:val="left"/>
      <w:pPr>
        <w:ind w:left="1993" w:hanging="707"/>
      </w:pPr>
      <w:rPr>
        <w:lang w:val="ru-RU" w:eastAsia="en-US" w:bidi="ar-SA"/>
      </w:rPr>
    </w:lvl>
    <w:lvl w:ilvl="3" w:tplc="8CFC308E">
      <w:numFmt w:val="bullet"/>
      <w:lvlText w:val="•"/>
      <w:lvlJc w:val="left"/>
      <w:pPr>
        <w:ind w:left="2939" w:hanging="707"/>
      </w:pPr>
      <w:rPr>
        <w:lang w:val="ru-RU" w:eastAsia="en-US" w:bidi="ar-SA"/>
      </w:rPr>
    </w:lvl>
    <w:lvl w:ilvl="4" w:tplc="2208E9A8">
      <w:numFmt w:val="bullet"/>
      <w:lvlText w:val="•"/>
      <w:lvlJc w:val="left"/>
      <w:pPr>
        <w:ind w:left="3886" w:hanging="707"/>
      </w:pPr>
      <w:rPr>
        <w:lang w:val="ru-RU" w:eastAsia="en-US" w:bidi="ar-SA"/>
      </w:rPr>
    </w:lvl>
    <w:lvl w:ilvl="5" w:tplc="50FEA12A">
      <w:numFmt w:val="bullet"/>
      <w:lvlText w:val="•"/>
      <w:lvlJc w:val="left"/>
      <w:pPr>
        <w:ind w:left="4832" w:hanging="707"/>
      </w:pPr>
      <w:rPr>
        <w:lang w:val="ru-RU" w:eastAsia="en-US" w:bidi="ar-SA"/>
      </w:rPr>
    </w:lvl>
    <w:lvl w:ilvl="6" w:tplc="6B92526C">
      <w:numFmt w:val="bullet"/>
      <w:lvlText w:val="•"/>
      <w:lvlJc w:val="left"/>
      <w:pPr>
        <w:ind w:left="5779" w:hanging="707"/>
      </w:pPr>
      <w:rPr>
        <w:lang w:val="ru-RU" w:eastAsia="en-US" w:bidi="ar-SA"/>
      </w:rPr>
    </w:lvl>
    <w:lvl w:ilvl="7" w:tplc="53A690F8">
      <w:numFmt w:val="bullet"/>
      <w:lvlText w:val="•"/>
      <w:lvlJc w:val="left"/>
      <w:pPr>
        <w:ind w:left="6725" w:hanging="707"/>
      </w:pPr>
      <w:rPr>
        <w:lang w:val="ru-RU" w:eastAsia="en-US" w:bidi="ar-SA"/>
      </w:rPr>
    </w:lvl>
    <w:lvl w:ilvl="8" w:tplc="E47E6D8E">
      <w:numFmt w:val="bullet"/>
      <w:lvlText w:val="•"/>
      <w:lvlJc w:val="left"/>
      <w:pPr>
        <w:ind w:left="7672" w:hanging="707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1BC"/>
    <w:rsid w:val="00104CB5"/>
    <w:rsid w:val="0026500A"/>
    <w:rsid w:val="006D0957"/>
    <w:rsid w:val="006D1752"/>
    <w:rsid w:val="006E5CD3"/>
    <w:rsid w:val="007031BC"/>
    <w:rsid w:val="009D570F"/>
    <w:rsid w:val="00A45A48"/>
    <w:rsid w:val="00BC33B0"/>
    <w:rsid w:val="00C3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E0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1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1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1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2025-02-03T08:34:00Z</cp:lastPrinted>
  <dcterms:created xsi:type="dcterms:W3CDTF">2025-01-27T17:05:00Z</dcterms:created>
  <dcterms:modified xsi:type="dcterms:W3CDTF">2025-02-03T08:36:00Z</dcterms:modified>
</cp:coreProperties>
</file>