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85C" w:rsidRPr="004D2855" w:rsidRDefault="00EE79C9" w:rsidP="0005299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>
        <w:rPr>
          <w:rFonts w:ascii="Arial" w:hAnsi="Arial" w:cs="Arial"/>
          <w:b/>
          <w:bCs/>
          <w:sz w:val="32"/>
          <w:szCs w:val="32"/>
        </w:rPr>
        <w:t>06.05.2020г. №2</w:t>
      </w:r>
      <w:r w:rsidR="004D2855">
        <w:rPr>
          <w:rFonts w:ascii="Arial" w:hAnsi="Arial" w:cs="Arial"/>
          <w:b/>
          <w:bCs/>
          <w:sz w:val="32"/>
          <w:szCs w:val="32"/>
          <w:lang w:val="en-US"/>
        </w:rPr>
        <w:t>8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EE79C9">
        <w:rPr>
          <w:rFonts w:ascii="Arial" w:hAnsi="Arial" w:cs="Arial"/>
          <w:b/>
          <w:sz w:val="32"/>
          <w:szCs w:val="32"/>
        </w:rPr>
        <w:t>ХОГОТ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62285C" w:rsidRPr="00C3622F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431D29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0B86">
        <w:rPr>
          <w:rFonts w:ascii="Arial" w:hAnsi="Arial" w:cs="Arial"/>
          <w:b/>
          <w:sz w:val="32"/>
          <w:szCs w:val="32"/>
        </w:rPr>
        <w:t>ПОСТАНОВЛЕНИЕ</w:t>
      </w:r>
    </w:p>
    <w:p w:rsidR="0062285C" w:rsidRPr="00F10B86" w:rsidRDefault="0062285C" w:rsidP="00F10B8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10B86" w:rsidRDefault="00F10B86" w:rsidP="00431D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0B86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431D29">
        <w:rPr>
          <w:rFonts w:ascii="Arial" w:hAnsi="Arial" w:cs="Arial"/>
          <w:b/>
          <w:sz w:val="32"/>
          <w:szCs w:val="32"/>
        </w:rPr>
        <w:t xml:space="preserve">ПОЛОЖЕНИЯ  ОБ </w:t>
      </w:r>
      <w:r w:rsidRPr="00F10B86">
        <w:rPr>
          <w:rFonts w:ascii="Arial" w:hAnsi="Arial" w:cs="Arial"/>
          <w:b/>
          <w:sz w:val="32"/>
          <w:szCs w:val="32"/>
        </w:rPr>
        <w:t>УСЛОВИ</w:t>
      </w:r>
      <w:r w:rsidR="00431D29">
        <w:rPr>
          <w:rFonts w:ascii="Arial" w:hAnsi="Arial" w:cs="Arial"/>
          <w:b/>
          <w:sz w:val="32"/>
          <w:szCs w:val="32"/>
        </w:rPr>
        <w:t xml:space="preserve">ЯХ </w:t>
      </w:r>
      <w:r w:rsidRPr="00F10B86">
        <w:rPr>
          <w:rFonts w:ascii="Arial" w:hAnsi="Arial" w:cs="Arial"/>
          <w:b/>
          <w:sz w:val="32"/>
          <w:szCs w:val="32"/>
        </w:rPr>
        <w:t xml:space="preserve">ЭМИССИИ И ОБРАЩЕНИЯ  МУНИЦИПАЛЬНЫХ </w:t>
      </w:r>
      <w:r w:rsidR="00431D29">
        <w:rPr>
          <w:rFonts w:ascii="Arial" w:hAnsi="Arial" w:cs="Arial"/>
          <w:b/>
          <w:sz w:val="32"/>
          <w:szCs w:val="32"/>
        </w:rPr>
        <w:t xml:space="preserve">ЦЕННЫХ БУМАГ </w:t>
      </w:r>
      <w:r w:rsidRPr="00F10B86">
        <w:rPr>
          <w:rFonts w:ascii="Arial" w:hAnsi="Arial" w:cs="Arial"/>
          <w:b/>
          <w:sz w:val="32"/>
          <w:szCs w:val="32"/>
        </w:rPr>
        <w:t>МУНИЦИПАЛЬНОГО ОБРАЗОВАНИЯ «</w:t>
      </w:r>
      <w:r w:rsidR="00EE79C9">
        <w:rPr>
          <w:rFonts w:ascii="Arial" w:hAnsi="Arial" w:cs="Arial"/>
          <w:b/>
          <w:sz w:val="32"/>
          <w:szCs w:val="32"/>
        </w:rPr>
        <w:t>ХОГОТ</w:t>
      </w:r>
      <w:r w:rsidRPr="00F10B86">
        <w:rPr>
          <w:rFonts w:ascii="Arial" w:hAnsi="Arial" w:cs="Arial"/>
          <w:b/>
          <w:sz w:val="32"/>
          <w:szCs w:val="32"/>
        </w:rPr>
        <w:t>»</w:t>
      </w:r>
    </w:p>
    <w:p w:rsidR="00431D29" w:rsidRPr="00F10B86" w:rsidRDefault="00431D29" w:rsidP="003B2ED4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51584C" w:rsidRDefault="00F10B86" w:rsidP="003B2ED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со статьей 8 Федерального закона от 29 июля 1998 года  № 136-ФЗ «Об особенностях эмиссии и обращения государственных и  муниципальных  ценных  бумаг»,  руководствуясь </w:t>
      </w:r>
      <w:r w:rsidR="00842273">
        <w:rPr>
          <w:rFonts w:ascii="Arial" w:eastAsia="Times New Roman" w:hAnsi="Arial" w:cs="Arial"/>
          <w:color w:val="000000"/>
          <w:sz w:val="24"/>
          <w:szCs w:val="24"/>
        </w:rPr>
        <w:t>Уставом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>Хогот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», 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>администрация МО «Хогот»</w:t>
      </w:r>
    </w:p>
    <w:p w:rsidR="00F10B86" w:rsidRPr="00F10B86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10B86" w:rsidRPr="00EE79C9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EE79C9">
        <w:rPr>
          <w:rFonts w:ascii="Arial" w:eastAsia="Times New Roman" w:hAnsi="Arial" w:cs="Arial"/>
          <w:b/>
          <w:color w:val="000000"/>
          <w:sz w:val="30"/>
          <w:szCs w:val="30"/>
        </w:rPr>
        <w:t>ПОСТАНОВЛЯЕТ:</w:t>
      </w:r>
    </w:p>
    <w:p w:rsidR="0051584C" w:rsidRDefault="0051584C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>Утвердить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 xml:space="preserve"> порядок об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  условия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  эмиссии   и  обращения  муниципальных </w:t>
      </w:r>
      <w:r w:rsidR="00612B34">
        <w:rPr>
          <w:rFonts w:ascii="Arial" w:eastAsia="Times New Roman" w:hAnsi="Arial" w:cs="Arial"/>
          <w:color w:val="000000"/>
          <w:sz w:val="24"/>
          <w:szCs w:val="24"/>
        </w:rPr>
        <w:t>ценных бумаг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«</w:t>
      </w:r>
      <w:r>
        <w:rPr>
          <w:rFonts w:ascii="Arial" w:eastAsia="Times New Roman" w:hAnsi="Arial" w:cs="Arial"/>
          <w:color w:val="000000"/>
          <w:sz w:val="24"/>
          <w:szCs w:val="24"/>
        </w:rPr>
        <w:t>Хогот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>» (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Приложение 1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 w:rsidR="00431D29">
        <w:rPr>
          <w:rFonts w:ascii="Arial" w:hAnsi="Arial" w:cs="Arial"/>
          <w:sz w:val="24"/>
          <w:szCs w:val="24"/>
        </w:rPr>
        <w:t>П</w:t>
      </w:r>
      <w:r w:rsidR="00F10B86">
        <w:rPr>
          <w:rFonts w:ascii="Arial" w:hAnsi="Arial" w:cs="Arial"/>
          <w:sz w:val="24"/>
          <w:szCs w:val="24"/>
        </w:rPr>
        <w:t>остановление</w:t>
      </w:r>
      <w:r w:rsidR="00F10B86" w:rsidRPr="007642DD">
        <w:rPr>
          <w:rFonts w:ascii="Arial" w:hAnsi="Arial" w:cs="Arial"/>
          <w:sz w:val="24"/>
          <w:szCs w:val="24"/>
        </w:rPr>
        <w:t xml:space="preserve"> вступает в силу с момента его подписания</w:t>
      </w:r>
      <w:r w:rsidR="00431D29">
        <w:rPr>
          <w:rFonts w:ascii="Arial" w:hAnsi="Arial" w:cs="Arial"/>
          <w:sz w:val="24"/>
          <w:szCs w:val="24"/>
        </w:rPr>
        <w:t>;</w:t>
      </w:r>
    </w:p>
    <w:p w:rsidR="00F10B86" w:rsidRP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 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в газете «Вестник</w:t>
      </w:r>
      <w:r>
        <w:rPr>
          <w:rFonts w:ascii="Arial" w:hAnsi="Arial" w:cs="Arial"/>
          <w:color w:val="000000"/>
          <w:sz w:val="24"/>
          <w:szCs w:val="24"/>
        </w:rPr>
        <w:t xml:space="preserve"> МО «Хогот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>» и на официальном сайте МО «</w:t>
      </w:r>
      <w:r>
        <w:rPr>
          <w:rFonts w:ascii="Arial" w:hAnsi="Arial" w:cs="Arial"/>
          <w:color w:val="000000"/>
          <w:sz w:val="24"/>
          <w:szCs w:val="24"/>
        </w:rPr>
        <w:t>Хогот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>».</w:t>
      </w: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муниципального образования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 xml:space="preserve"> «</w:t>
      </w:r>
      <w:r>
        <w:rPr>
          <w:rFonts w:ascii="Arial" w:hAnsi="Arial" w:cs="Arial"/>
          <w:color w:val="000000"/>
          <w:sz w:val="24"/>
          <w:szCs w:val="24"/>
        </w:rPr>
        <w:t>Хогот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>»</w:t>
      </w:r>
    </w:p>
    <w:p w:rsidR="00431D29" w:rsidRP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Ханаров</w:t>
      </w:r>
      <w:proofErr w:type="spellEnd"/>
      <w:r w:rsidR="00F10B86" w:rsidRPr="007642DD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</w:t>
      </w:r>
      <w:r>
        <w:rPr>
          <w:rFonts w:ascii="Arial" w:hAnsi="Arial" w:cs="Arial"/>
          <w:color w:val="000000"/>
          <w:sz w:val="24"/>
          <w:szCs w:val="24"/>
        </w:rPr>
        <w:t xml:space="preserve">                            </w:t>
      </w:r>
    </w:p>
    <w:p w:rsid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E79C9" w:rsidRPr="002E6784" w:rsidRDefault="00EE79C9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t>Приложение</w:t>
      </w:r>
      <w:r>
        <w:rPr>
          <w:rFonts w:ascii="Courier New" w:hAnsi="Courier New" w:cs="Courier New"/>
        </w:rPr>
        <w:t xml:space="preserve"> 1</w:t>
      </w:r>
    </w:p>
    <w:p w:rsidR="00EE79C9" w:rsidRPr="002E6784" w:rsidRDefault="00EE79C9" w:rsidP="00EE79C9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t>к Постановлению</w:t>
      </w:r>
    </w:p>
    <w:p w:rsidR="00EE79C9" w:rsidRDefault="00EE79C9" w:rsidP="00EE79C9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t>администрации МО «Хогот»</w:t>
      </w:r>
    </w:p>
    <w:p w:rsidR="00EE79C9" w:rsidRPr="003B2ED4" w:rsidRDefault="00EE79C9" w:rsidP="00EE79C9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Courier New" w:hAnsi="Courier New" w:cs="Courier New"/>
        </w:rPr>
        <w:t>от 06.05.2020</w:t>
      </w:r>
      <w:r w:rsidRPr="002E6784">
        <w:rPr>
          <w:rFonts w:ascii="Courier New" w:hAnsi="Courier New" w:cs="Courier New"/>
        </w:rPr>
        <w:t>г. №</w:t>
      </w:r>
      <w:r>
        <w:rPr>
          <w:rFonts w:ascii="Courier New" w:hAnsi="Courier New" w:cs="Courier New"/>
        </w:rPr>
        <w:t>2</w:t>
      </w:r>
      <w:r w:rsidR="004D2855" w:rsidRPr="003B2ED4">
        <w:rPr>
          <w:rFonts w:ascii="Courier New" w:hAnsi="Courier New" w:cs="Courier New"/>
        </w:rPr>
        <w:t>8</w:t>
      </w:r>
    </w:p>
    <w:p w:rsidR="00EE79C9" w:rsidRDefault="00EE79C9" w:rsidP="00EE79C9">
      <w:pPr>
        <w:spacing w:after="0" w:line="240" w:lineRule="auto"/>
        <w:jc w:val="center"/>
        <w:rPr>
          <w:rFonts w:ascii="Arial" w:hAnsi="Arial" w:cs="Arial"/>
        </w:rPr>
      </w:pPr>
    </w:p>
    <w:p w:rsidR="00F10B86" w:rsidRPr="00EE79C9" w:rsidRDefault="00431D29" w:rsidP="00EE79C9">
      <w:pPr>
        <w:spacing w:after="0" w:line="240" w:lineRule="auto"/>
        <w:jc w:val="center"/>
        <w:rPr>
          <w:rFonts w:ascii="Arial" w:hAnsi="Arial" w:cs="Arial"/>
          <w:b/>
        </w:rPr>
      </w:pPr>
      <w:r w:rsidRPr="00EE79C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ПОЛОЖЕНИЕ ОБ </w:t>
      </w:r>
      <w:r w:rsidR="00F10B86" w:rsidRPr="00EE79C9">
        <w:rPr>
          <w:rFonts w:ascii="Arial" w:eastAsia="Times New Roman" w:hAnsi="Arial" w:cs="Arial"/>
          <w:b/>
          <w:color w:val="000000"/>
          <w:sz w:val="24"/>
          <w:szCs w:val="24"/>
        </w:rPr>
        <w:t>УСЛОВИЯ</w:t>
      </w:r>
    </w:p>
    <w:p w:rsidR="00F10B86" w:rsidRPr="00EE79C9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E79C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ЭМИССИИ И ОБРАЩЕНИЯ МУНИЦИПАЛЬНЫХ </w:t>
      </w:r>
      <w:r w:rsidR="00612B34" w:rsidRPr="00EE79C9">
        <w:rPr>
          <w:rFonts w:ascii="Arial" w:eastAsia="Times New Roman" w:hAnsi="Arial" w:cs="Arial"/>
          <w:b/>
          <w:color w:val="000000"/>
          <w:sz w:val="24"/>
          <w:szCs w:val="24"/>
        </w:rPr>
        <w:t>ЦЕННЫХ БУМАГ</w:t>
      </w:r>
    </w:p>
    <w:p w:rsidR="00F10B86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E79C9">
        <w:rPr>
          <w:rFonts w:ascii="Arial" w:eastAsia="Times New Roman" w:hAnsi="Arial" w:cs="Arial"/>
          <w:b/>
          <w:color w:val="000000"/>
          <w:sz w:val="24"/>
          <w:szCs w:val="24"/>
        </w:rPr>
        <w:t>МУНИЦИПАЛЬНОГО ОБРАЗОВАНИЯ «</w:t>
      </w:r>
      <w:r w:rsidR="00EE79C9" w:rsidRPr="00EE79C9">
        <w:rPr>
          <w:rFonts w:ascii="Arial" w:eastAsia="Times New Roman" w:hAnsi="Arial" w:cs="Arial"/>
          <w:b/>
          <w:color w:val="000000"/>
          <w:sz w:val="24"/>
          <w:szCs w:val="24"/>
        </w:rPr>
        <w:t>ХОГОТ</w:t>
      </w:r>
      <w:r w:rsidRPr="00EE79C9">
        <w:rPr>
          <w:rFonts w:ascii="Arial" w:eastAsia="Times New Roman" w:hAnsi="Arial" w:cs="Arial"/>
          <w:b/>
          <w:color w:val="000000"/>
          <w:sz w:val="24"/>
          <w:szCs w:val="24"/>
        </w:rPr>
        <w:t>»</w:t>
      </w:r>
    </w:p>
    <w:p w:rsidR="00046606" w:rsidRDefault="0004660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EE79C9" w:rsidRPr="00EE79C9" w:rsidRDefault="00431D29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454BD">
        <w:rPr>
          <w:rFonts w:ascii="Arial" w:eastAsia="Times New Roman" w:hAnsi="Arial" w:cs="Arial"/>
          <w:sz w:val="24"/>
          <w:szCs w:val="24"/>
        </w:rPr>
        <w:t>1.</w:t>
      </w:r>
      <w:r w:rsidR="00F454BD">
        <w:rPr>
          <w:rFonts w:ascii="Arial" w:eastAsia="Times New Roman" w:hAnsi="Arial" w:cs="Arial"/>
          <w:sz w:val="24"/>
          <w:szCs w:val="24"/>
        </w:rPr>
        <w:t>М</w:t>
      </w:r>
      <w:r w:rsidRPr="00431D29">
        <w:rPr>
          <w:rFonts w:ascii="Arial" w:eastAsia="Times New Roman" w:hAnsi="Arial" w:cs="Arial"/>
          <w:sz w:val="24"/>
          <w:szCs w:val="24"/>
        </w:rPr>
        <w:t>униципальными ценными бумагами признаются ценные бумаги, выпущенные от имени муниципального образования</w:t>
      </w:r>
      <w:r w:rsidRPr="00F454BD">
        <w:rPr>
          <w:rFonts w:ascii="Arial" w:eastAsia="Times New Roman" w:hAnsi="Arial" w:cs="Arial"/>
          <w:sz w:val="24"/>
          <w:szCs w:val="24"/>
        </w:rPr>
        <w:t xml:space="preserve"> «</w:t>
      </w:r>
      <w:r w:rsidR="00EE79C9">
        <w:rPr>
          <w:rFonts w:ascii="Arial" w:eastAsia="Times New Roman" w:hAnsi="Arial" w:cs="Arial"/>
          <w:sz w:val="24"/>
          <w:szCs w:val="24"/>
        </w:rPr>
        <w:t>Хогот</w:t>
      </w:r>
      <w:r w:rsidRPr="00F454BD">
        <w:rPr>
          <w:rFonts w:ascii="Arial" w:eastAsia="Times New Roman" w:hAnsi="Arial" w:cs="Arial"/>
          <w:sz w:val="24"/>
          <w:szCs w:val="24"/>
        </w:rPr>
        <w:t>».</w:t>
      </w:r>
    </w:p>
    <w:p w:rsidR="00F10B86" w:rsidRPr="00EE79C9" w:rsidRDefault="00F454B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2.Эмитентом   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муниципальных ценных бумаг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 выступает  Администрация муниципального образования «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>Хогот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» (далее - Эмитент).</w:t>
      </w:r>
    </w:p>
    <w:p w:rsidR="00431D29" w:rsidRPr="00F454BD" w:rsidRDefault="00F454BD" w:rsidP="00EE79C9">
      <w:pPr>
        <w:pStyle w:val="ConsPlusNormal"/>
        <w:ind w:firstLine="709"/>
        <w:jc w:val="both"/>
        <w:rPr>
          <w:rFonts w:ascii="Arial" w:hAnsi="Arial" w:cs="Arial"/>
        </w:rPr>
      </w:pPr>
      <w:r w:rsidRPr="00F454BD">
        <w:rPr>
          <w:rFonts w:ascii="Arial" w:hAnsi="Arial" w:cs="Arial"/>
          <w:color w:val="000000"/>
        </w:rPr>
        <w:t>3</w:t>
      </w:r>
      <w:r w:rsidR="00F10B86" w:rsidRPr="00F454BD">
        <w:rPr>
          <w:rFonts w:ascii="Arial" w:hAnsi="Arial" w:cs="Arial"/>
          <w:color w:val="000000"/>
        </w:rPr>
        <w:t>.</w:t>
      </w:r>
      <w:r w:rsidRPr="00F454BD">
        <w:rPr>
          <w:rFonts w:ascii="Arial" w:hAnsi="Arial" w:cs="Arial"/>
        </w:rPr>
        <w:t>М</w:t>
      </w:r>
      <w:r w:rsidR="00431D29" w:rsidRPr="00F454BD">
        <w:rPr>
          <w:rFonts w:ascii="Arial" w:hAnsi="Arial" w:cs="Arial"/>
        </w:rPr>
        <w:t>униципальные ценные бумаги</w:t>
      </w:r>
      <w:r w:rsidRPr="00F454BD">
        <w:rPr>
          <w:rFonts w:ascii="Arial" w:hAnsi="Arial" w:cs="Arial"/>
        </w:rPr>
        <w:t xml:space="preserve"> муниципального образования «</w:t>
      </w:r>
      <w:r w:rsidR="00EE79C9">
        <w:rPr>
          <w:rFonts w:ascii="Arial" w:hAnsi="Arial" w:cs="Arial"/>
        </w:rPr>
        <w:t>Хогот</w:t>
      </w:r>
      <w:r w:rsidRPr="00F454BD">
        <w:rPr>
          <w:rFonts w:ascii="Arial" w:hAnsi="Arial" w:cs="Arial"/>
        </w:rPr>
        <w:t>»</w:t>
      </w:r>
      <w:r w:rsidR="00431D29" w:rsidRPr="00F454BD">
        <w:rPr>
          <w:rFonts w:ascii="Arial" w:hAnsi="Arial" w:cs="Arial"/>
        </w:rPr>
        <w:t xml:space="preserve"> могут быть выпущены в виде </w:t>
      </w:r>
      <w:r w:rsidR="0005299C">
        <w:rPr>
          <w:rFonts w:ascii="Arial" w:hAnsi="Arial" w:cs="Arial"/>
        </w:rPr>
        <w:t>О</w:t>
      </w:r>
      <w:r w:rsidR="00EE79C9">
        <w:rPr>
          <w:rFonts w:ascii="Arial" w:hAnsi="Arial" w:cs="Arial"/>
        </w:rPr>
        <w:t>блигаций</w:t>
      </w:r>
      <w:r w:rsidRPr="00F454BD">
        <w:rPr>
          <w:rFonts w:ascii="Arial" w:hAnsi="Arial" w:cs="Arial"/>
        </w:rPr>
        <w:t>.</w:t>
      </w:r>
    </w:p>
    <w:p w:rsidR="009C18FD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Облигации  размещаются выпусками.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Решение о выпуске</w:t>
      </w:r>
      <w:r w:rsidR="00EE79C9">
        <w:rPr>
          <w:rFonts w:ascii="Arial" w:eastAsia="Times New Roman" w:hAnsi="Arial" w:cs="Arial"/>
          <w:sz w:val="24"/>
          <w:szCs w:val="24"/>
        </w:rPr>
        <w:t xml:space="preserve">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 xml:space="preserve">блигаций </w:t>
      </w:r>
      <w:r w:rsidRPr="009C18FD">
        <w:rPr>
          <w:rFonts w:ascii="Arial" w:eastAsia="Times New Roman" w:hAnsi="Arial" w:cs="Arial"/>
          <w:sz w:val="24"/>
          <w:szCs w:val="24"/>
        </w:rPr>
        <w:t xml:space="preserve"> (дополнительном выпуске) должно включать следующие обязательные условия: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1) наименование эмитента;</w:t>
      </w:r>
      <w:bookmarkStart w:id="0" w:name="_GoBack"/>
      <w:bookmarkEnd w:id="0"/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lastRenderedPageBreak/>
        <w:t>2) дата начала размещения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3) дата или период размещения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4) форма выпуска (дополнительного выпуска)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5) указание на вид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6) номинальная стоимость одной ценной бумаги;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7) количество ценных бумаг выпуска (дополнительного выпуска);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8) дата погашения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 xml:space="preserve">9) наименование регистратора, осуществляющего ведение реестра владельцев </w:t>
      </w:r>
      <w:r w:rsidR="0028602C">
        <w:rPr>
          <w:rFonts w:ascii="Arial" w:eastAsia="Times New Roman" w:hAnsi="Arial" w:cs="Arial"/>
          <w:sz w:val="24"/>
          <w:szCs w:val="24"/>
        </w:rPr>
        <w:t>облигаций</w:t>
      </w:r>
      <w:r w:rsidRPr="009C18FD">
        <w:rPr>
          <w:rFonts w:ascii="Arial" w:eastAsia="Times New Roman" w:hAnsi="Arial" w:cs="Arial"/>
          <w:sz w:val="24"/>
          <w:szCs w:val="24"/>
        </w:rPr>
        <w:t xml:space="preserve">, либо указание на депозитарии, которые осуществляют учет прав владельцев, </w:t>
      </w:r>
      <w:r w:rsidR="0028602C">
        <w:rPr>
          <w:rFonts w:ascii="Arial" w:eastAsia="Times New Roman" w:hAnsi="Arial" w:cs="Arial"/>
          <w:sz w:val="24"/>
          <w:szCs w:val="24"/>
        </w:rPr>
        <w:t>облигаций</w:t>
      </w:r>
      <w:r w:rsidRPr="009C18FD">
        <w:rPr>
          <w:rFonts w:ascii="Arial" w:eastAsia="Times New Roman" w:hAnsi="Arial" w:cs="Arial"/>
          <w:sz w:val="24"/>
          <w:szCs w:val="24"/>
        </w:rPr>
        <w:t xml:space="preserve"> данного выпуска;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10) информация о соблюдении предельных размеров дефицитов  муниципального долга</w:t>
      </w:r>
      <w:r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r w:rsidR="00EE79C9">
        <w:rPr>
          <w:rFonts w:ascii="Arial" w:eastAsia="Times New Roman" w:hAnsi="Arial" w:cs="Arial"/>
          <w:sz w:val="24"/>
          <w:szCs w:val="24"/>
        </w:rPr>
        <w:t>Хогот</w:t>
      </w:r>
      <w:r>
        <w:rPr>
          <w:rFonts w:ascii="Arial" w:eastAsia="Times New Roman" w:hAnsi="Arial" w:cs="Arial"/>
          <w:sz w:val="24"/>
          <w:szCs w:val="24"/>
        </w:rPr>
        <w:t>»</w:t>
      </w:r>
      <w:r w:rsidRPr="009C18FD">
        <w:rPr>
          <w:rFonts w:ascii="Arial" w:eastAsia="Times New Roman" w:hAnsi="Arial" w:cs="Arial"/>
          <w:sz w:val="24"/>
          <w:szCs w:val="24"/>
        </w:rPr>
        <w:t xml:space="preserve"> и расходов на о</w:t>
      </w:r>
      <w:r>
        <w:rPr>
          <w:rFonts w:ascii="Arial" w:eastAsia="Times New Roman" w:hAnsi="Arial" w:cs="Arial"/>
          <w:sz w:val="24"/>
          <w:szCs w:val="24"/>
        </w:rPr>
        <w:t>бслуживание</w:t>
      </w:r>
      <w:r w:rsidRPr="009C18FD">
        <w:rPr>
          <w:rFonts w:ascii="Arial" w:eastAsia="Times New Roman" w:hAnsi="Arial" w:cs="Arial"/>
          <w:sz w:val="24"/>
          <w:szCs w:val="24"/>
        </w:rPr>
        <w:t xml:space="preserve"> муниципального долга, установленных Бюджетным кодексом Российской Федерации;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 xml:space="preserve">11) иные условия, имеющие значение для размещения, обращения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>блигаций</w:t>
      </w:r>
      <w:r w:rsidRPr="009C18FD">
        <w:rPr>
          <w:rFonts w:ascii="Arial" w:eastAsia="Times New Roman" w:hAnsi="Arial" w:cs="Arial"/>
          <w:sz w:val="24"/>
          <w:szCs w:val="24"/>
        </w:rPr>
        <w:t>, а также для исполнения обязательств по ценным бумагам, в том числе по ценным бумагам с правом выкупа их эмитентом до срока их погашения.</w:t>
      </w:r>
    </w:p>
    <w:p w:rsidR="009C18FD" w:rsidRPr="009C18FD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</w:t>
      </w:r>
      <w:r w:rsidR="009C18FD" w:rsidRPr="009C18FD">
        <w:rPr>
          <w:rFonts w:ascii="Arial" w:eastAsia="Times New Roman" w:hAnsi="Arial" w:cs="Arial"/>
          <w:sz w:val="24"/>
          <w:szCs w:val="24"/>
        </w:rPr>
        <w:t>. Решение о выпуске (дополнительном выпуске</w:t>
      </w:r>
      <w:proofErr w:type="gramStart"/>
      <w:r w:rsidR="009C18FD" w:rsidRPr="009C18FD">
        <w:rPr>
          <w:rFonts w:ascii="Arial" w:eastAsia="Times New Roman" w:hAnsi="Arial" w:cs="Arial"/>
          <w:sz w:val="24"/>
          <w:szCs w:val="24"/>
        </w:rPr>
        <w:t>)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proofErr w:type="gramEnd"/>
      <w:r w:rsidR="009C18FD"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 должно быть подписано руководителем эмитента.</w:t>
      </w:r>
    </w:p>
    <w:p w:rsidR="009C18FD" w:rsidRPr="009C18FD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6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. Условия, содержащиеся в решении о выпуске (дополнительном выпуске), должны быть опубликованы в средствах массовой информации и (или) раскрыты эмитентом иным предусмотренным законодательством Российской Федерации способом не </w:t>
      </w:r>
      <w:proofErr w:type="gramStart"/>
      <w:r w:rsidR="009C18FD" w:rsidRPr="009C18FD">
        <w:rPr>
          <w:rFonts w:ascii="Arial" w:eastAsia="Times New Roman" w:hAnsi="Arial" w:cs="Arial"/>
          <w:sz w:val="24"/>
          <w:szCs w:val="24"/>
        </w:rPr>
        <w:t>позднее</w:t>
      </w:r>
      <w:proofErr w:type="gramEnd"/>
      <w:r w:rsidR="009C18FD" w:rsidRPr="009C18FD">
        <w:rPr>
          <w:rFonts w:ascii="Arial" w:eastAsia="Times New Roman" w:hAnsi="Arial" w:cs="Arial"/>
          <w:sz w:val="24"/>
          <w:szCs w:val="24"/>
        </w:rPr>
        <w:t xml:space="preserve"> чем за два рабочих дня до даты начала размещения  муниципальных ценных бумаг.</w:t>
      </w:r>
    </w:p>
    <w:p w:rsidR="009C18FD" w:rsidRPr="009C18FD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7</w:t>
      </w:r>
      <w:r w:rsidR="009C18FD" w:rsidRPr="009C18FD">
        <w:rPr>
          <w:rFonts w:ascii="Arial" w:eastAsia="Times New Roman" w:hAnsi="Arial" w:cs="Arial"/>
          <w:sz w:val="24"/>
          <w:szCs w:val="24"/>
        </w:rPr>
        <w:t>. Решение о выпуске (дополнительном выпуске)</w:t>
      </w:r>
      <w:r w:rsidR="0005299C">
        <w:rPr>
          <w:rFonts w:ascii="Arial" w:eastAsia="Times New Roman" w:hAnsi="Arial" w:cs="Arial"/>
          <w:sz w:val="24"/>
          <w:szCs w:val="24"/>
        </w:rPr>
        <w:t xml:space="preserve"> О</w:t>
      </w:r>
      <w:r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 не подлежит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p w:rsidR="00EE79C9" w:rsidRPr="00EE79C9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8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. Внесение изменений в решение о выпуске (дополнительном выпуске)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>, находящихся в обращении, не допускается.</w:t>
      </w:r>
    </w:p>
    <w:p w:rsidR="00F10B86" w:rsidRPr="00EE79C9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9</w:t>
      </w:r>
      <w:r w:rsidR="009C18F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Облигации в рамках одного выпуска равны между собой по объему предоставляемых прав.</w:t>
      </w:r>
    </w:p>
    <w:p w:rsidR="00EE79C9" w:rsidRPr="00842273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По  виду  получаемого  дохода Облигации могут выпускаться с постоянным  купонным  доходом,  с фиксированным купонным доходом, с переменным купонным доходом.</w:t>
      </w:r>
    </w:p>
    <w:p w:rsidR="00F10B86" w:rsidRPr="00F454BD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E79C9">
        <w:rPr>
          <w:rFonts w:ascii="Arial" w:eastAsia="Times New Roman" w:hAnsi="Arial" w:cs="Arial"/>
          <w:color w:val="000000"/>
          <w:sz w:val="24"/>
          <w:szCs w:val="24"/>
        </w:rPr>
        <w:t>11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Облигации выпускаются в форме документарных ценных бумаг на предъявителя с обязательным централизованным хранением (учетом).</w:t>
      </w:r>
    </w:p>
    <w:p w:rsidR="00F10B86" w:rsidRPr="00F454BD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12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По  срокам  обращения  Облигации  могут быть краткосрочными (менее 1 года), среднесрочными (от 1 года до 5 лет) и долгосрочными (от 5 лет до 30 лет включительно).</w:t>
      </w:r>
    </w:p>
    <w:p w:rsidR="00F10B86" w:rsidRPr="00F454BD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13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  Номинальная   стоимость   Облигаций  выражается  в  валюте  Российской  Федерации  и определяется условиями эмиссии и обращения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муниципальных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облигаций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>Хогот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F10B86" w:rsidRPr="00F454BD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14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  Размещение  и  обращение  Облигаций  среди  юридических  и  физических     лиц    осуществляется    в    рамках    действующего 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законодательства.</w:t>
      </w:r>
    </w:p>
    <w:p w:rsidR="00EE79C9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  Объем   выпуска   Облигаций   определяется   Эмитентом   в   соответствии  с программой государственных внутренних заимствований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>Хогот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,  утверждаемой 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решением</w:t>
      </w:r>
      <w:r w:rsidR="007C10F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Дум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>Хогот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7C10F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46606" w:rsidRPr="00F454BD">
        <w:rPr>
          <w:rFonts w:ascii="Arial" w:eastAsia="Times New Roman" w:hAnsi="Arial" w:cs="Arial"/>
          <w:sz w:val="24"/>
          <w:szCs w:val="24"/>
        </w:rPr>
        <w:t>о местном бюджете</w:t>
      </w:r>
      <w:r w:rsidR="007C10FD">
        <w:rPr>
          <w:rFonts w:ascii="Arial" w:eastAsia="Times New Roman" w:hAnsi="Arial" w:cs="Arial"/>
          <w:sz w:val="24"/>
          <w:szCs w:val="24"/>
        </w:rPr>
        <w:t xml:space="preserve"> 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на соответствующий финансовый год.</w:t>
      </w:r>
    </w:p>
    <w:p w:rsidR="00EE79C9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lastRenderedPageBreak/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 Погашение  и  все  расчеты  по  Облигациям  осуществляются  денежными средствами в валюте Российской Федерации.</w:t>
      </w:r>
    </w:p>
    <w:p w:rsidR="00EE79C9" w:rsidRDefault="00F10B86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.  В  течение периода обращения Облигаций Эмитент имеет право осуществлять выкуп Облигаций до срока их погашения без последующего их обращения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E79C9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8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F454BD">
        <w:rPr>
          <w:rFonts w:ascii="Arial" w:eastAsia="Times New Roman" w:hAnsi="Arial" w:cs="Arial"/>
          <w:sz w:val="24"/>
          <w:szCs w:val="24"/>
        </w:rPr>
        <w:t xml:space="preserve"> Условия эмиссии и обращения  муниципальны</w:t>
      </w:r>
      <w:r w:rsidR="0028602C">
        <w:rPr>
          <w:rFonts w:ascii="Arial" w:eastAsia="Times New Roman" w:hAnsi="Arial" w:cs="Arial"/>
          <w:sz w:val="24"/>
          <w:szCs w:val="24"/>
        </w:rPr>
        <w:t xml:space="preserve">х ценных бумаг </w:t>
      </w:r>
      <w:r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r w:rsidR="00EE79C9">
        <w:rPr>
          <w:rFonts w:ascii="Arial" w:eastAsia="Times New Roman" w:hAnsi="Arial" w:cs="Arial"/>
          <w:sz w:val="24"/>
          <w:szCs w:val="24"/>
        </w:rPr>
        <w:t>Хогот</w:t>
      </w:r>
      <w:r>
        <w:rPr>
          <w:rFonts w:ascii="Arial" w:eastAsia="Times New Roman" w:hAnsi="Arial" w:cs="Arial"/>
          <w:sz w:val="24"/>
          <w:szCs w:val="24"/>
        </w:rPr>
        <w:t>»</w:t>
      </w:r>
      <w:r w:rsidR="0028602C">
        <w:rPr>
          <w:rFonts w:ascii="Arial" w:eastAsia="Times New Roman" w:hAnsi="Arial" w:cs="Arial"/>
          <w:sz w:val="24"/>
          <w:szCs w:val="24"/>
        </w:rPr>
        <w:t xml:space="preserve"> в виде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>блигаций</w:t>
      </w:r>
      <w:r w:rsidRPr="00F454BD">
        <w:rPr>
          <w:rFonts w:ascii="Arial" w:eastAsia="Times New Roman" w:hAnsi="Arial" w:cs="Arial"/>
          <w:sz w:val="24"/>
          <w:szCs w:val="24"/>
        </w:rPr>
        <w:t>, а также изменения, вносимые в условия эмиссии и обращения этих ценных бумаг, подлежат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1</w:t>
      </w:r>
      <w:r>
        <w:rPr>
          <w:rFonts w:ascii="Arial" w:eastAsia="Times New Roman" w:hAnsi="Arial" w:cs="Arial"/>
          <w:sz w:val="24"/>
          <w:szCs w:val="24"/>
        </w:rPr>
        <w:t>9</w:t>
      </w:r>
      <w:r w:rsidRPr="0005299C">
        <w:rPr>
          <w:rFonts w:ascii="Arial" w:eastAsia="Times New Roman" w:hAnsi="Arial" w:cs="Arial"/>
          <w:sz w:val="24"/>
          <w:szCs w:val="24"/>
        </w:rPr>
        <w:t>. Эмитент муниципальных ценных бумаг после завершения отчетного финансового года, но не позднее 1 февраля текущего финансового года, принимает документ в форме  правового</w:t>
      </w:r>
      <w:r>
        <w:rPr>
          <w:rFonts w:ascii="Arial" w:eastAsia="Times New Roman" w:hAnsi="Arial" w:cs="Arial"/>
          <w:sz w:val="24"/>
          <w:szCs w:val="24"/>
        </w:rPr>
        <w:t xml:space="preserve"> акта</w:t>
      </w:r>
      <w:r w:rsidRPr="0005299C">
        <w:rPr>
          <w:rFonts w:ascii="Arial" w:eastAsia="Times New Roman" w:hAnsi="Arial" w:cs="Arial"/>
          <w:sz w:val="24"/>
          <w:szCs w:val="24"/>
        </w:rPr>
        <w:t xml:space="preserve">  администрации</w:t>
      </w:r>
      <w:r>
        <w:rPr>
          <w:rFonts w:ascii="Arial" w:eastAsia="Times New Roman" w:hAnsi="Arial" w:cs="Arial"/>
          <w:sz w:val="24"/>
          <w:szCs w:val="24"/>
        </w:rPr>
        <w:t xml:space="preserve">  муниципального образования «</w:t>
      </w:r>
      <w:r w:rsidR="00EE79C9">
        <w:rPr>
          <w:rFonts w:ascii="Arial" w:eastAsia="Times New Roman" w:hAnsi="Arial" w:cs="Arial"/>
          <w:sz w:val="24"/>
          <w:szCs w:val="24"/>
        </w:rPr>
        <w:t>Хогот</w:t>
      </w:r>
      <w:r>
        <w:rPr>
          <w:rFonts w:ascii="Arial" w:eastAsia="Times New Roman" w:hAnsi="Arial" w:cs="Arial"/>
          <w:sz w:val="24"/>
          <w:szCs w:val="24"/>
        </w:rPr>
        <w:t>»</w:t>
      </w:r>
      <w:r w:rsidRPr="0005299C">
        <w:rPr>
          <w:rFonts w:ascii="Arial" w:eastAsia="Times New Roman" w:hAnsi="Arial" w:cs="Arial"/>
          <w:sz w:val="24"/>
          <w:szCs w:val="24"/>
        </w:rPr>
        <w:t>, содержащий отчет об итога</w:t>
      </w:r>
      <w:r>
        <w:rPr>
          <w:rFonts w:ascii="Arial" w:eastAsia="Times New Roman" w:hAnsi="Arial" w:cs="Arial"/>
          <w:sz w:val="24"/>
          <w:szCs w:val="24"/>
        </w:rPr>
        <w:t>х</w:t>
      </w:r>
      <w:r w:rsidRPr="0005299C">
        <w:rPr>
          <w:rFonts w:ascii="Arial" w:eastAsia="Times New Roman" w:hAnsi="Arial" w:cs="Arial"/>
          <w:sz w:val="24"/>
          <w:szCs w:val="24"/>
        </w:rPr>
        <w:t xml:space="preserve"> муниципальных ценных бумаг и включающий указание </w:t>
      </w:r>
      <w:proofErr w:type="gramStart"/>
      <w:r w:rsidRPr="0005299C">
        <w:rPr>
          <w:rFonts w:ascii="Arial" w:eastAsia="Times New Roman" w:hAnsi="Arial" w:cs="Arial"/>
          <w:sz w:val="24"/>
          <w:szCs w:val="24"/>
        </w:rPr>
        <w:t>на</w:t>
      </w:r>
      <w:proofErr w:type="gramEnd"/>
      <w:r w:rsidRPr="0005299C">
        <w:rPr>
          <w:rFonts w:ascii="Arial" w:eastAsia="Times New Roman" w:hAnsi="Arial" w:cs="Arial"/>
          <w:sz w:val="24"/>
          <w:szCs w:val="24"/>
        </w:rPr>
        <w:t>: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1)  регистрационные номера  муниципальных ценных бумаг, размещение которых осуществлялось в отчетном финансовом году;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2) порядок размещения ценных бумаг;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3) даты размещения ценных бумаг указанных выпусков;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4) даты погашения ценных бумаг указанных выпусков;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5) фактическую цену размещения ценных бумаг (в процентах от номинальной стоимости);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6) количество размещенных ценных бумаг указанных выпусков;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7) объем денежных поступлений в бюджет заемщика от размещения государственных или муниципальных ценных бумаг каждого из указанных выпусков.</w:t>
      </w:r>
    </w:p>
    <w:p w:rsidR="0005299C" w:rsidRP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20</w:t>
      </w:r>
      <w:r w:rsidRPr="0005299C">
        <w:rPr>
          <w:rFonts w:ascii="Arial" w:eastAsia="Times New Roman" w:hAnsi="Arial" w:cs="Arial"/>
          <w:sz w:val="24"/>
          <w:szCs w:val="24"/>
        </w:rPr>
        <w:t>. Отчет об итогах эмиссии  муниципальных ценных бумаг не подлежит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p w:rsidR="0005299C" w:rsidRPr="0005299C" w:rsidRDefault="0005299C" w:rsidP="000529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299C" w:rsidRPr="00F454BD" w:rsidRDefault="0005299C" w:rsidP="00286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454BD" w:rsidRPr="00F454BD" w:rsidRDefault="00F454BD" w:rsidP="00286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10B86" w:rsidRPr="00F454BD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10B86" w:rsidRPr="00F454BD" w:rsidRDefault="00F10B86" w:rsidP="00046606">
      <w:pPr>
        <w:jc w:val="both"/>
        <w:rPr>
          <w:rFonts w:ascii="Arial" w:hAnsi="Arial" w:cs="Arial"/>
          <w:sz w:val="24"/>
          <w:szCs w:val="24"/>
        </w:rPr>
      </w:pPr>
    </w:p>
    <w:sectPr w:rsidR="00F10B86" w:rsidRPr="00F454BD" w:rsidSect="008B3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285C"/>
    <w:rsid w:val="00046606"/>
    <w:rsid w:val="0005299C"/>
    <w:rsid w:val="001D6E10"/>
    <w:rsid w:val="0028602C"/>
    <w:rsid w:val="003B2ED4"/>
    <w:rsid w:val="00431D29"/>
    <w:rsid w:val="0044554A"/>
    <w:rsid w:val="004D2855"/>
    <w:rsid w:val="0051584C"/>
    <w:rsid w:val="00612B34"/>
    <w:rsid w:val="00613EAA"/>
    <w:rsid w:val="0062285C"/>
    <w:rsid w:val="006322FC"/>
    <w:rsid w:val="007C10FD"/>
    <w:rsid w:val="007F77BB"/>
    <w:rsid w:val="00832B0E"/>
    <w:rsid w:val="00842273"/>
    <w:rsid w:val="0087271E"/>
    <w:rsid w:val="008B34B1"/>
    <w:rsid w:val="009C18FD"/>
    <w:rsid w:val="00A53B82"/>
    <w:rsid w:val="00BA7520"/>
    <w:rsid w:val="00E25556"/>
    <w:rsid w:val="00EB00AD"/>
    <w:rsid w:val="00EE79C9"/>
    <w:rsid w:val="00F10B86"/>
    <w:rsid w:val="00F45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228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285C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10B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F10B8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431D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7A63E-D708-4893-AD98-A2BE2E7A9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6425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</dc:creator>
  <cp:keywords/>
  <dc:description/>
  <cp:lastModifiedBy>USER</cp:lastModifiedBy>
  <cp:revision>7</cp:revision>
  <cp:lastPrinted>2020-05-20T04:35:00Z</cp:lastPrinted>
  <dcterms:created xsi:type="dcterms:W3CDTF">2020-05-20T08:13:00Z</dcterms:created>
  <dcterms:modified xsi:type="dcterms:W3CDTF">2020-06-10T02:18:00Z</dcterms:modified>
</cp:coreProperties>
</file>